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1E" w:rsidRDefault="00F6271E" w:rsidP="000D732D">
      <w:pPr>
        <w:pStyle w:val="Heading2"/>
        <w:rPr>
          <w:rFonts w:eastAsia="Times New Roman"/>
        </w:rPr>
      </w:pPr>
      <w:r>
        <w:rPr>
          <w:rFonts w:eastAsia="Times New Roman"/>
        </w:rPr>
        <w:t>CARTOGRAPHIE : LES CARTES NE SONT (PRESQUE…) JAMAIS NEUTRES</w:t>
      </w:r>
    </w:p>
    <w:p w:rsidR="000D732D" w:rsidRDefault="000D732D" w:rsidP="00D470C3">
      <w:pPr>
        <w:rPr>
          <w:lang w:eastAsia="fr-CH"/>
        </w:rPr>
      </w:pPr>
    </w:p>
    <w:p w:rsidR="00F6271E" w:rsidRDefault="00F6271E" w:rsidP="00D470C3">
      <w:pPr>
        <w:rPr>
          <w:lang w:eastAsia="fr-CH"/>
        </w:rPr>
      </w:pPr>
      <w:r>
        <w:rPr>
          <w:lang w:eastAsia="fr-CH"/>
        </w:rPr>
        <w:t xml:space="preserve">La carte n’est jamais la « réalité » ou la « vérité ». C’est une </w:t>
      </w:r>
      <w:r w:rsidRPr="00F6271E">
        <w:rPr>
          <w:b/>
          <w:lang w:eastAsia="fr-CH"/>
        </w:rPr>
        <w:t>représentation</w:t>
      </w:r>
      <w:r>
        <w:rPr>
          <w:lang w:eastAsia="fr-CH"/>
        </w:rPr>
        <w:t xml:space="preserve">, une image, </w:t>
      </w:r>
      <w:r w:rsidRPr="00F6271E">
        <w:rPr>
          <w:b/>
          <w:lang w:eastAsia="fr-CH"/>
        </w:rPr>
        <w:t>plus ou moins subjective</w:t>
      </w:r>
      <w:r>
        <w:rPr>
          <w:lang w:eastAsia="fr-CH"/>
        </w:rPr>
        <w:t xml:space="preserve">, de la réalité. </w:t>
      </w:r>
    </w:p>
    <w:p w:rsidR="00D470C3" w:rsidRDefault="00D470C3" w:rsidP="00D470C3">
      <w:pPr>
        <w:rPr>
          <w:lang w:eastAsia="fr-CH"/>
        </w:rPr>
      </w:pPr>
    </w:p>
    <w:p w:rsidR="00FE7C37" w:rsidRDefault="00F6271E" w:rsidP="00D470C3">
      <w:pPr>
        <w:rPr>
          <w:lang w:eastAsia="fr-CH"/>
        </w:rPr>
      </w:pPr>
      <w:r>
        <w:rPr>
          <w:lang w:eastAsia="fr-CH"/>
        </w:rPr>
        <w:t xml:space="preserve">La plupart des cartes ont </w:t>
      </w:r>
      <w:r w:rsidRPr="00F6271E">
        <w:rPr>
          <w:b/>
          <w:lang w:eastAsia="fr-CH"/>
        </w:rPr>
        <w:t>l’apparence de l’objectivité et de la scientificité</w:t>
      </w:r>
      <w:r>
        <w:rPr>
          <w:lang w:eastAsia="fr-CH"/>
        </w:rPr>
        <w:t xml:space="preserve">. </w:t>
      </w:r>
      <w:r w:rsidRPr="00F6271E">
        <w:rPr>
          <w:b/>
          <w:lang w:eastAsia="fr-CH"/>
        </w:rPr>
        <w:t>Elles nous imposent une vision</w:t>
      </w:r>
      <w:r>
        <w:rPr>
          <w:lang w:eastAsia="fr-CH"/>
        </w:rPr>
        <w:t>, une représentation du monde. C’est pourquoi il faut être très prudent et attentif lors de la lecture d’une carte.</w:t>
      </w:r>
    </w:p>
    <w:p w:rsidR="00D470C3" w:rsidRDefault="00D470C3" w:rsidP="00D470C3">
      <w:pPr>
        <w:rPr>
          <w:lang w:eastAsia="fr-CH"/>
        </w:rPr>
      </w:pPr>
    </w:p>
    <w:p w:rsidR="00FE7C37" w:rsidRDefault="00FE7C37" w:rsidP="00D470C3">
      <w:pPr>
        <w:rPr>
          <w:lang w:eastAsia="fr-CH"/>
        </w:rPr>
      </w:pPr>
      <w:r>
        <w:rPr>
          <w:lang w:eastAsia="fr-CH"/>
        </w:rPr>
        <w:t>Quelques questions indispensables pour réfléchir à la pertinence d’une carte:</w:t>
      </w:r>
    </w:p>
    <w:p w:rsidR="00D470C3" w:rsidRDefault="00D470C3" w:rsidP="00D470C3">
      <w:pPr>
        <w:rPr>
          <w:lang w:eastAsia="fr-CH"/>
        </w:rPr>
      </w:pPr>
    </w:p>
    <w:p w:rsidR="00FE7C37" w:rsidRPr="00D470C3" w:rsidRDefault="00FE7C37" w:rsidP="00D470C3">
      <w:pPr>
        <w:rPr>
          <w:i/>
          <w:sz w:val="22"/>
          <w:lang w:eastAsia="fr-CH"/>
        </w:rPr>
      </w:pPr>
      <w:r w:rsidRPr="00D470C3">
        <w:rPr>
          <w:i/>
          <w:lang w:eastAsia="fr-CH"/>
        </w:rPr>
        <w:t xml:space="preserve">Quelle sémiologie ? Quelles données ? Quelle légende ? Quelles unités géographiques ? Quels auteurs ? Quels buts ? Où la carte est-elle diffusée ? Pour qui ? </w:t>
      </w:r>
      <w:proofErr w:type="gramStart"/>
      <w:r w:rsidRPr="00D470C3">
        <w:rPr>
          <w:i/>
          <w:lang w:eastAsia="fr-CH"/>
        </w:rPr>
        <w:t>etc</w:t>
      </w:r>
      <w:proofErr w:type="gramEnd"/>
      <w:r w:rsidRPr="00D470C3">
        <w:rPr>
          <w:i/>
          <w:lang w:eastAsia="fr-CH"/>
        </w:rPr>
        <w:t xml:space="preserve">. </w:t>
      </w:r>
    </w:p>
    <w:p w:rsidR="00D470C3" w:rsidRDefault="00D470C3" w:rsidP="00D470C3">
      <w:pPr>
        <w:rPr>
          <w:rFonts w:ascii="Times New Roman" w:hAnsi="Times New Roman"/>
          <w:b/>
          <w:sz w:val="28"/>
          <w:szCs w:val="28"/>
          <w:lang w:eastAsia="fr-CH"/>
        </w:rPr>
      </w:pPr>
    </w:p>
    <w:p w:rsidR="00F6271E" w:rsidRDefault="00550E08" w:rsidP="00D470C3">
      <w:pPr>
        <w:rPr>
          <w:rFonts w:ascii="Times New Roman" w:hAnsi="Times New Roman"/>
          <w:b/>
          <w:sz w:val="28"/>
          <w:szCs w:val="28"/>
          <w:lang w:eastAsia="fr-CH"/>
        </w:rPr>
      </w:pPr>
      <w:r>
        <w:rPr>
          <w:rFonts w:ascii="Times New Roman" w:hAnsi="Times New Roman"/>
          <w:b/>
          <w:sz w:val="28"/>
          <w:szCs w:val="28"/>
          <w:lang w:eastAsia="fr-CH"/>
        </w:rPr>
        <w:t xml:space="preserve">Mise en perspective et questions liée à la carte animée « The flow </w:t>
      </w:r>
      <w:proofErr w:type="spellStart"/>
      <w:r>
        <w:rPr>
          <w:rFonts w:ascii="Times New Roman" w:hAnsi="Times New Roman"/>
          <w:b/>
          <w:sz w:val="28"/>
          <w:szCs w:val="28"/>
          <w:lang w:eastAsia="fr-CH"/>
        </w:rPr>
        <w:t>towards</w:t>
      </w:r>
      <w:proofErr w:type="spellEnd"/>
      <w:r>
        <w:rPr>
          <w:rFonts w:ascii="Times New Roman" w:hAnsi="Times New Roman"/>
          <w:b/>
          <w:sz w:val="28"/>
          <w:szCs w:val="28"/>
          <w:lang w:eastAsia="fr-CH"/>
        </w:rPr>
        <w:t xml:space="preserve"> Europe » </w:t>
      </w:r>
    </w:p>
    <w:p w:rsidR="00D470C3" w:rsidRDefault="00D470C3" w:rsidP="00D470C3">
      <w:pPr>
        <w:rPr>
          <w:rFonts w:ascii="Times New Roman" w:hAnsi="Times New Roman"/>
          <w:lang w:eastAsia="fr-CH"/>
        </w:rPr>
      </w:pPr>
    </w:p>
    <w:p w:rsidR="000D732D" w:rsidRDefault="00550E08" w:rsidP="00D470C3">
      <w:pPr>
        <w:rPr>
          <w:lang w:eastAsia="fr-CH"/>
        </w:rPr>
      </w:pPr>
      <w:r>
        <w:rPr>
          <w:lang w:eastAsia="fr-CH"/>
        </w:rPr>
        <w:t xml:space="preserve">L’intérêt de cette carte est </w:t>
      </w:r>
      <w:r w:rsidR="000D732D">
        <w:rPr>
          <w:lang w:eastAsia="fr-CH"/>
        </w:rPr>
        <w:t>(</w:t>
      </w:r>
      <w:r>
        <w:rPr>
          <w:lang w:eastAsia="fr-CH"/>
        </w:rPr>
        <w:t>au moins</w:t>
      </w:r>
      <w:r w:rsidR="000D732D">
        <w:rPr>
          <w:lang w:eastAsia="fr-CH"/>
        </w:rPr>
        <w:t>)</w:t>
      </w:r>
      <w:r>
        <w:rPr>
          <w:lang w:eastAsia="fr-CH"/>
        </w:rPr>
        <w:t xml:space="preserve"> double : elle s’intéresse à un phénomène médiatique qui interpelle l’opinion publique, et elle a été largement diffusée et reprise sur les réseaux sociaux. </w:t>
      </w:r>
    </w:p>
    <w:p w:rsidR="000D732D" w:rsidRDefault="000D732D" w:rsidP="00D470C3">
      <w:pPr>
        <w:rPr>
          <w:lang w:eastAsia="fr-CH"/>
        </w:rPr>
      </w:pPr>
    </w:p>
    <w:p w:rsidR="00550E08" w:rsidRDefault="00550E08" w:rsidP="00D470C3">
      <w:pPr>
        <w:rPr>
          <w:lang w:eastAsia="fr-CH"/>
        </w:rPr>
      </w:pPr>
      <w:r>
        <w:rPr>
          <w:lang w:eastAsia="fr-CH"/>
        </w:rPr>
        <w:t>Elle participe donc de la vision que l’on peut se faire de la question migratoire. Nous procéderons par étape</w:t>
      </w:r>
      <w:r w:rsidR="00ED7D6A">
        <w:rPr>
          <w:lang w:eastAsia="fr-CH"/>
        </w:rPr>
        <w:t xml:space="preserve"> (première partie), </w:t>
      </w:r>
      <w:r w:rsidR="00142CD2">
        <w:rPr>
          <w:lang w:eastAsia="fr-CH"/>
        </w:rPr>
        <w:t>compareront, lorsque c’est possible, avec les données disponibles pour la Suisse</w:t>
      </w:r>
      <w:r w:rsidR="00ED7D6A">
        <w:rPr>
          <w:lang w:eastAsia="fr-CH"/>
        </w:rPr>
        <w:t xml:space="preserve"> (deuxième partie), et finalement (troisième partie) nous nous pencherons sur les critiques et autres représentations du phénomène cartographié ici. </w:t>
      </w:r>
      <w:r w:rsidR="00142CD2">
        <w:rPr>
          <w:lang w:eastAsia="fr-CH"/>
        </w:rPr>
        <w:t xml:space="preserve"> </w:t>
      </w:r>
    </w:p>
    <w:p w:rsidR="00D470C3" w:rsidRDefault="00D470C3" w:rsidP="00D470C3">
      <w:pPr>
        <w:rPr>
          <w:rFonts w:ascii="Times New Roman" w:hAnsi="Times New Roman"/>
          <w:b/>
          <w:lang w:eastAsia="fr-CH"/>
        </w:rPr>
      </w:pPr>
    </w:p>
    <w:p w:rsidR="00142CD2" w:rsidRDefault="00142CD2" w:rsidP="00D470C3">
      <w:pPr>
        <w:rPr>
          <w:lang w:eastAsia="fr-CH"/>
        </w:rPr>
      </w:pPr>
      <w:r w:rsidRPr="00142CD2">
        <w:rPr>
          <w:b/>
          <w:lang w:eastAsia="fr-CH"/>
        </w:rPr>
        <w:t>L’objectif premier n</w:t>
      </w:r>
      <w:r w:rsidR="000D732D">
        <w:rPr>
          <w:b/>
          <w:lang w:eastAsia="fr-CH"/>
        </w:rPr>
        <w:t xml:space="preserve">’est pas de questionner la thématique </w:t>
      </w:r>
      <w:r w:rsidRPr="00142CD2">
        <w:rPr>
          <w:b/>
          <w:lang w:eastAsia="fr-CH"/>
        </w:rPr>
        <w:t>migratoire</w:t>
      </w:r>
      <w:r>
        <w:rPr>
          <w:lang w:eastAsia="fr-CH"/>
        </w:rPr>
        <w:t xml:space="preserve"> (ce serait une séquence pédagogique en soi), mais de questionner sa représentation cartographique. </w:t>
      </w:r>
    </w:p>
    <w:p w:rsidR="00ED7D6A" w:rsidRDefault="00ED7D6A" w:rsidP="00D470C3">
      <w:pPr>
        <w:rPr>
          <w:lang w:eastAsia="fr-CH"/>
        </w:rPr>
      </w:pPr>
    </w:p>
    <w:p w:rsidR="00ED7D6A" w:rsidRDefault="00ED7D6A" w:rsidP="00ED7D6A">
      <w:pPr>
        <w:pStyle w:val="Heading2"/>
        <w:rPr>
          <w:rFonts w:eastAsia="Times New Roman"/>
          <w:lang w:eastAsia="fr-CH"/>
        </w:rPr>
      </w:pPr>
      <w:r>
        <w:rPr>
          <w:lang w:eastAsia="fr-CH"/>
        </w:rPr>
        <w:t>PARTIE 1 : QUESTIONNER LA CARTE</w:t>
      </w:r>
    </w:p>
    <w:p w:rsidR="00D470C3" w:rsidRDefault="00D470C3" w:rsidP="00D470C3">
      <w:pPr>
        <w:rPr>
          <w:lang w:eastAsia="fr-CH"/>
        </w:rPr>
      </w:pPr>
    </w:p>
    <w:p w:rsidR="00142CD2" w:rsidRPr="000D732D" w:rsidRDefault="00142CD2" w:rsidP="000D732D">
      <w:pPr>
        <w:pStyle w:val="ListParagraph"/>
        <w:numPr>
          <w:ilvl w:val="0"/>
          <w:numId w:val="3"/>
        </w:numPr>
        <w:rPr>
          <w:i/>
          <w:sz w:val="22"/>
          <w:lang w:eastAsia="fr-CH"/>
        </w:rPr>
      </w:pPr>
      <w:r w:rsidRPr="000D732D">
        <w:rPr>
          <w:i/>
          <w:lang w:eastAsia="fr-CH"/>
        </w:rPr>
        <w:t>Préambule : partons de vos représentations à propos de cette carte :</w:t>
      </w:r>
    </w:p>
    <w:p w:rsidR="00D470C3" w:rsidRDefault="00D470C3" w:rsidP="00D470C3">
      <w:pPr>
        <w:rPr>
          <w:rFonts w:ascii="Times New Roman" w:hAnsi="Times New Roman"/>
          <w:b/>
          <w:szCs w:val="20"/>
          <w:lang w:eastAsia="fr-CH"/>
        </w:rPr>
      </w:pPr>
    </w:p>
    <w:p w:rsidR="00550E08" w:rsidRPr="00D470C3" w:rsidRDefault="00550E08" w:rsidP="00D470C3">
      <w:pPr>
        <w:pStyle w:val="ListParagraph"/>
        <w:numPr>
          <w:ilvl w:val="0"/>
          <w:numId w:val="2"/>
        </w:numPr>
        <w:rPr>
          <w:rFonts w:ascii="Times New Roman" w:hAnsi="Times New Roman"/>
          <w:b/>
          <w:szCs w:val="20"/>
          <w:lang w:eastAsia="fr-CH"/>
        </w:rPr>
      </w:pPr>
      <w:r w:rsidRPr="00D470C3">
        <w:rPr>
          <w:rFonts w:ascii="Times New Roman" w:hAnsi="Times New Roman"/>
          <w:b/>
          <w:szCs w:val="20"/>
          <w:lang w:eastAsia="fr-CH"/>
        </w:rPr>
        <w:t xml:space="preserve">Selon vous, quelle est le message de cette carte ? Quel est son but ? Se veut-elle polémique, informative, critique, </w:t>
      </w:r>
      <w:proofErr w:type="spellStart"/>
      <w:r w:rsidRPr="00D470C3">
        <w:rPr>
          <w:rFonts w:ascii="Times New Roman" w:hAnsi="Times New Roman"/>
          <w:b/>
          <w:szCs w:val="20"/>
          <w:lang w:eastAsia="fr-CH"/>
        </w:rPr>
        <w:t>etc</w:t>
      </w:r>
      <w:proofErr w:type="spellEnd"/>
      <w:r w:rsidRPr="00D470C3">
        <w:rPr>
          <w:rFonts w:ascii="Times New Roman" w:hAnsi="Times New Roman"/>
          <w:b/>
          <w:szCs w:val="20"/>
          <w:lang w:eastAsia="fr-CH"/>
        </w:rPr>
        <w:t> ?</w:t>
      </w:r>
    </w:p>
    <w:p w:rsidR="00550E08" w:rsidRDefault="00550E08" w:rsidP="00D470C3">
      <w:pPr>
        <w:pStyle w:val="ListParagraph"/>
        <w:numPr>
          <w:ilvl w:val="0"/>
          <w:numId w:val="2"/>
        </w:numPr>
        <w:rPr>
          <w:rFonts w:ascii="Times New Roman" w:hAnsi="Times New Roman"/>
          <w:b/>
          <w:szCs w:val="20"/>
          <w:lang w:eastAsia="fr-CH"/>
        </w:rPr>
      </w:pPr>
      <w:r w:rsidRPr="00D470C3">
        <w:rPr>
          <w:rFonts w:ascii="Times New Roman" w:hAnsi="Times New Roman"/>
          <w:b/>
          <w:szCs w:val="20"/>
          <w:lang w:eastAsia="fr-CH"/>
        </w:rPr>
        <w:t>Quels sont vos impressions ? Que retenez-vous principalement comme informations ?</w:t>
      </w:r>
    </w:p>
    <w:p w:rsidR="000D732D" w:rsidRPr="00D470C3" w:rsidRDefault="000D732D" w:rsidP="00D470C3">
      <w:pPr>
        <w:pStyle w:val="ListParagraph"/>
        <w:numPr>
          <w:ilvl w:val="0"/>
          <w:numId w:val="2"/>
        </w:numPr>
        <w:rPr>
          <w:rFonts w:ascii="Times New Roman" w:hAnsi="Times New Roman"/>
          <w:b/>
          <w:szCs w:val="20"/>
          <w:lang w:eastAsia="fr-CH"/>
        </w:rPr>
      </w:pPr>
      <w:r>
        <w:rPr>
          <w:rFonts w:ascii="Times New Roman" w:hAnsi="Times New Roman"/>
          <w:b/>
          <w:szCs w:val="20"/>
          <w:lang w:eastAsia="fr-CH"/>
        </w:rPr>
        <w:t>A votre sens, quelles sont les différences d’appréhension de la carte entre une diffusion sur un support écrit (atlas, journal, etc.) et la diffusion sur internet (principalement réseaux sociaux) ?</w:t>
      </w:r>
    </w:p>
    <w:p w:rsidR="00D470C3" w:rsidRDefault="00D470C3" w:rsidP="00D470C3">
      <w:pPr>
        <w:rPr>
          <w:rFonts w:ascii="Times New Roman" w:hAnsi="Times New Roman"/>
          <w:szCs w:val="20"/>
          <w:lang w:eastAsia="fr-CH"/>
        </w:rPr>
      </w:pPr>
    </w:p>
    <w:p w:rsidR="00D43224" w:rsidRDefault="00D43224" w:rsidP="00D470C3">
      <w:pPr>
        <w:rPr>
          <w:rFonts w:ascii="Times New Roman" w:hAnsi="Times New Roman"/>
          <w:szCs w:val="20"/>
          <w:lang w:eastAsia="fr-CH"/>
        </w:rPr>
      </w:pPr>
    </w:p>
    <w:p w:rsidR="00142CD2" w:rsidRPr="000D732D" w:rsidRDefault="00142CD2" w:rsidP="000D732D">
      <w:pPr>
        <w:pStyle w:val="ListParagraph"/>
        <w:numPr>
          <w:ilvl w:val="0"/>
          <w:numId w:val="3"/>
        </w:numPr>
        <w:rPr>
          <w:i/>
          <w:szCs w:val="18"/>
          <w:lang w:eastAsia="fr-CH"/>
        </w:rPr>
      </w:pPr>
      <w:r w:rsidRPr="000D732D">
        <w:rPr>
          <w:rFonts w:ascii="Times New Roman" w:hAnsi="Times New Roman"/>
          <w:i/>
          <w:szCs w:val="20"/>
          <w:lang w:eastAsia="fr-CH"/>
        </w:rPr>
        <w:t>Les auteurs de la carte</w:t>
      </w:r>
      <w:r w:rsidR="00D470C3" w:rsidRPr="000D732D">
        <w:rPr>
          <w:rFonts w:ascii="Times New Roman" w:hAnsi="Times New Roman"/>
          <w:i/>
          <w:szCs w:val="20"/>
          <w:lang w:eastAsia="fr-CH"/>
        </w:rPr>
        <w:t xml:space="preserve">, le site </w:t>
      </w:r>
      <w:proofErr w:type="spellStart"/>
      <w:r w:rsidR="00D470C3" w:rsidRPr="000D732D">
        <w:rPr>
          <w:rFonts w:ascii="Times New Roman" w:hAnsi="Times New Roman"/>
          <w:i/>
          <w:szCs w:val="20"/>
          <w:lang w:eastAsia="fr-CH"/>
        </w:rPr>
        <w:t>Lucify</w:t>
      </w:r>
      <w:proofErr w:type="spellEnd"/>
      <w:r w:rsidR="00D470C3" w:rsidRPr="000D732D">
        <w:rPr>
          <w:rFonts w:ascii="Times New Roman" w:hAnsi="Times New Roman"/>
          <w:i/>
          <w:szCs w:val="20"/>
          <w:lang w:eastAsia="fr-CH"/>
        </w:rPr>
        <w:t xml:space="preserve">, les objectifs </w:t>
      </w:r>
      <w:r w:rsidRPr="000D732D">
        <w:rPr>
          <w:rFonts w:ascii="Times New Roman" w:hAnsi="Times New Roman"/>
          <w:i/>
          <w:szCs w:val="20"/>
          <w:lang w:eastAsia="fr-CH"/>
        </w:rPr>
        <w:t>:</w:t>
      </w:r>
    </w:p>
    <w:p w:rsidR="00D470C3" w:rsidRDefault="00D470C3" w:rsidP="00D470C3"/>
    <w:p w:rsidR="00142CD2" w:rsidRPr="00D470C3" w:rsidRDefault="00142CD2" w:rsidP="00D470C3">
      <w:pPr>
        <w:rPr>
          <w:lang w:eastAsia="fr-CH"/>
        </w:rPr>
      </w:pPr>
      <w:r>
        <w:t xml:space="preserve">Ville Saarinen et </w:t>
      </w:r>
      <w:proofErr w:type="spellStart"/>
      <w:r>
        <w:t>Juho</w:t>
      </w:r>
      <w:proofErr w:type="spellEnd"/>
      <w:r>
        <w:t xml:space="preserve"> </w:t>
      </w:r>
      <w:proofErr w:type="spellStart"/>
      <w:proofErr w:type="gramStart"/>
      <w:r>
        <w:t>Ojala</w:t>
      </w:r>
      <w:proofErr w:type="spellEnd"/>
      <w:r w:rsidRPr="00142CD2">
        <w:rPr>
          <w:lang w:eastAsia="fr-CH"/>
        </w:rPr>
        <w:t xml:space="preserve"> </w:t>
      </w:r>
      <w:r>
        <w:rPr>
          <w:lang w:eastAsia="fr-CH"/>
        </w:rPr>
        <w:t>,</w:t>
      </w:r>
      <w:proofErr w:type="gramEnd"/>
      <w:r>
        <w:rPr>
          <w:lang w:eastAsia="fr-CH"/>
        </w:rPr>
        <w:t xml:space="preserve"> qui sont les fondateurs de l’entreprise finlandaise « </w:t>
      </w:r>
      <w:proofErr w:type="spellStart"/>
      <w:r>
        <w:rPr>
          <w:lang w:eastAsia="fr-CH"/>
        </w:rPr>
        <w:t>Lucify</w:t>
      </w:r>
      <w:proofErr w:type="spellEnd"/>
      <w:r>
        <w:rPr>
          <w:lang w:eastAsia="fr-CH"/>
        </w:rPr>
        <w:t xml:space="preserve"> », qui se propose de mettre au point des plateformes de visualisations de données pour entreprises, ONG, services publiques, etc. Au vu de la diffusion massive de leur carte (qui n’a pas été commanditée par un organisme), on peut dire que la notoriété de cette entreprise </w:t>
      </w:r>
      <w:r w:rsidR="00D470C3">
        <w:rPr>
          <w:lang w:eastAsia="fr-CH"/>
        </w:rPr>
        <w:t>est</w:t>
      </w:r>
      <w:r>
        <w:rPr>
          <w:lang w:eastAsia="fr-CH"/>
        </w:rPr>
        <w:t xml:space="preserve"> monté</w:t>
      </w:r>
      <w:r w:rsidR="00D470C3">
        <w:rPr>
          <w:lang w:eastAsia="fr-CH"/>
        </w:rPr>
        <w:t>e</w:t>
      </w:r>
      <w:r>
        <w:rPr>
          <w:lang w:eastAsia="fr-CH"/>
        </w:rPr>
        <w:t xml:space="preserve"> en flèche en quelques jours</w:t>
      </w:r>
      <w:r w:rsidR="00D470C3">
        <w:rPr>
          <w:lang w:eastAsia="fr-CH"/>
        </w:rPr>
        <w:t xml:space="preserve">. Je n’ai rien trouvé sur la formation des deux cartographes. Difficile de tirer des informations significatives permettant de donner plus de sens à leur carte à </w:t>
      </w:r>
      <w:r w:rsidR="00D470C3" w:rsidRPr="00D470C3">
        <w:rPr>
          <w:lang w:eastAsia="fr-CH"/>
        </w:rPr>
        <w:t xml:space="preserve">partir de leurs parcours professionnels ou politiques. </w:t>
      </w:r>
    </w:p>
    <w:p w:rsidR="00ED7D6A" w:rsidRDefault="00ED7D6A" w:rsidP="00D470C3">
      <w:pPr>
        <w:rPr>
          <w:lang w:eastAsia="fr-CH"/>
        </w:rPr>
      </w:pPr>
    </w:p>
    <w:p w:rsidR="000D732D" w:rsidRDefault="00D470C3" w:rsidP="00D470C3">
      <w:pPr>
        <w:rPr>
          <w:lang w:eastAsia="fr-CH"/>
        </w:rPr>
      </w:pPr>
      <w:r w:rsidRPr="00D470C3">
        <w:rPr>
          <w:lang w:eastAsia="fr-CH"/>
        </w:rPr>
        <w:t>Il s’agit donc de représenter le « flux » de migrants vers l’Europe, dans une perspective chronologique</w:t>
      </w:r>
      <w:r w:rsidR="009C29B0">
        <w:rPr>
          <w:lang w:eastAsia="fr-CH"/>
        </w:rPr>
        <w:t xml:space="preserve"> (2012-2018</w:t>
      </w:r>
      <w:r w:rsidR="000D732D">
        <w:rPr>
          <w:lang w:eastAsia="fr-CH"/>
        </w:rPr>
        <w:t>)</w:t>
      </w:r>
      <w:r w:rsidRPr="00D470C3">
        <w:rPr>
          <w:lang w:eastAsia="fr-CH"/>
        </w:rPr>
        <w:t>, avec comme</w:t>
      </w:r>
      <w:r w:rsidR="000D732D">
        <w:rPr>
          <w:lang w:eastAsia="fr-CH"/>
        </w:rPr>
        <w:t xml:space="preserve"> objectif affiché de clarifier</w:t>
      </w:r>
      <w:r w:rsidRPr="00D470C3">
        <w:rPr>
          <w:lang w:eastAsia="fr-CH"/>
        </w:rPr>
        <w:t xml:space="preserve"> « l’échelle de la crise » : </w:t>
      </w:r>
    </w:p>
    <w:p w:rsidR="000D732D" w:rsidRPr="000D732D" w:rsidRDefault="000D732D" w:rsidP="000D732D">
      <w:pPr>
        <w:rPr>
          <w:lang w:eastAsia="fr-CH"/>
        </w:rPr>
      </w:pPr>
    </w:p>
    <w:p w:rsidR="00D470C3" w:rsidRDefault="000D732D" w:rsidP="00ED7D6A">
      <w:pPr>
        <w:rPr>
          <w:lang w:val="en-US"/>
        </w:rPr>
      </w:pPr>
      <w:proofErr w:type="gramStart"/>
      <w:r>
        <w:rPr>
          <w:lang w:val="en-US" w:eastAsia="fr-CH"/>
        </w:rPr>
        <w:t>“</w:t>
      </w:r>
      <w:r w:rsidR="00D470C3" w:rsidRPr="000D732D">
        <w:rPr>
          <w:lang w:val="en-US"/>
        </w:rPr>
        <w:t>The flow towards Europe</w:t>
      </w:r>
      <w:r w:rsidRPr="000D732D">
        <w:rPr>
          <w:lang w:val="en-US"/>
        </w:rPr>
        <w:t>.</w:t>
      </w:r>
      <w:proofErr w:type="gramEnd"/>
      <w:r w:rsidRPr="000D732D">
        <w:rPr>
          <w:lang w:val="en-US"/>
        </w:rPr>
        <w:t xml:space="preserve"> </w:t>
      </w:r>
      <w:r w:rsidR="00D470C3" w:rsidRPr="00D470C3">
        <w:rPr>
          <w:lang w:val="en-US"/>
        </w:rPr>
        <w:t>Europe is experiencing the biggest refugee crisis since World War II. Based on data from the United Nations, we clarify the scale of the crisis.</w:t>
      </w:r>
      <w:r>
        <w:rPr>
          <w:lang w:val="en-US"/>
        </w:rPr>
        <w:t>”</w:t>
      </w:r>
    </w:p>
    <w:p w:rsidR="00ED7D6A" w:rsidRDefault="00ED7D6A" w:rsidP="00ED7D6A">
      <w:pPr>
        <w:rPr>
          <w:lang w:val="en-US"/>
        </w:rPr>
      </w:pPr>
    </w:p>
    <w:p w:rsidR="00ED7D6A" w:rsidRDefault="00ED7D6A" w:rsidP="00ED7D6A">
      <w:pPr>
        <w:rPr>
          <w:lang w:val="en-US"/>
        </w:rPr>
      </w:pPr>
    </w:p>
    <w:p w:rsidR="00ED7D6A" w:rsidRDefault="00ED7D6A" w:rsidP="00ED7D6A">
      <w:pPr>
        <w:rPr>
          <w:lang w:val="en-US"/>
        </w:rPr>
      </w:pPr>
    </w:p>
    <w:p w:rsidR="00D43224" w:rsidRDefault="00D43224" w:rsidP="00ED7D6A">
      <w:pPr>
        <w:rPr>
          <w:lang w:val="en-US"/>
        </w:rPr>
      </w:pPr>
    </w:p>
    <w:p w:rsidR="00D43224" w:rsidRDefault="00D43224" w:rsidP="00ED7D6A">
      <w:pPr>
        <w:rPr>
          <w:lang w:val="en-US"/>
        </w:rPr>
      </w:pPr>
    </w:p>
    <w:p w:rsidR="00D43224" w:rsidRPr="00ED7D6A" w:rsidRDefault="00D43224" w:rsidP="00ED7D6A">
      <w:pPr>
        <w:rPr>
          <w:lang w:val="en-US"/>
        </w:rPr>
      </w:pPr>
    </w:p>
    <w:p w:rsidR="00550E08" w:rsidRPr="000D732D" w:rsidRDefault="000D732D" w:rsidP="000D732D">
      <w:pPr>
        <w:pStyle w:val="ListParagraph"/>
        <w:numPr>
          <w:ilvl w:val="0"/>
          <w:numId w:val="3"/>
        </w:numPr>
        <w:rPr>
          <w:i/>
          <w:lang w:val="en-US"/>
        </w:rPr>
      </w:pPr>
      <w:r w:rsidRPr="000D732D">
        <w:rPr>
          <w:i/>
          <w:lang w:val="en-US"/>
        </w:rPr>
        <w:lastRenderedPageBreak/>
        <w:t xml:space="preserve">Clarification de la </w:t>
      </w:r>
      <w:proofErr w:type="spellStart"/>
      <w:r w:rsidRPr="000D732D">
        <w:rPr>
          <w:i/>
          <w:lang w:val="en-US"/>
        </w:rPr>
        <w:t>légende</w:t>
      </w:r>
      <w:proofErr w:type="spellEnd"/>
      <w:r w:rsidRPr="000D732D">
        <w:rPr>
          <w:i/>
          <w:lang w:val="en-US"/>
        </w:rPr>
        <w:t>:</w:t>
      </w:r>
    </w:p>
    <w:p w:rsidR="000D732D" w:rsidRPr="000D732D" w:rsidRDefault="000D732D" w:rsidP="000D732D">
      <w:pPr>
        <w:rPr>
          <w:lang w:val="en-US"/>
        </w:rPr>
      </w:pPr>
    </w:p>
    <w:p w:rsidR="00D43224" w:rsidRPr="00D43224" w:rsidRDefault="000D732D" w:rsidP="00D43224">
      <w:pPr>
        <w:rPr>
          <w:lang w:val="en-US"/>
        </w:rPr>
      </w:pPr>
      <w:r>
        <w:rPr>
          <w:lang w:val="en-US"/>
        </w:rPr>
        <w:t>“</w:t>
      </w:r>
      <w:r w:rsidR="00D43224" w:rsidRPr="00D43224">
        <w:rPr>
          <w:lang w:val="en-US"/>
        </w:rPr>
        <w:t>The map below shows the flow of </w:t>
      </w:r>
      <w:r w:rsidR="00D43224" w:rsidRPr="00D43224">
        <w:rPr>
          <w:b/>
          <w:bCs/>
          <w:lang w:val="en-US"/>
        </w:rPr>
        <w:t>asylum seekers</w:t>
      </w:r>
      <w:r w:rsidR="00D43224" w:rsidRPr="00D43224">
        <w:rPr>
          <w:lang w:val="en-US"/>
        </w:rPr>
        <w:t> to</w:t>
      </w:r>
      <w:r w:rsidR="00D43224">
        <w:rPr>
          <w:lang w:val="en-US"/>
        </w:rPr>
        <w:t xml:space="preserve"> </w:t>
      </w:r>
      <w:r w:rsidR="00D43224" w:rsidRPr="00D43224">
        <w:rPr>
          <w:b/>
          <w:bCs/>
          <w:lang w:val="en-US"/>
        </w:rPr>
        <w:t>European countries</w:t>
      </w:r>
      <w:r w:rsidR="00D43224" w:rsidRPr="00D43224">
        <w:rPr>
          <w:lang w:val="en-US"/>
        </w:rPr>
        <w:t> over time.</w:t>
      </w:r>
    </w:p>
    <w:p w:rsidR="00D43224" w:rsidRPr="00D43224" w:rsidRDefault="00D43224" w:rsidP="00D43224">
      <w:pPr>
        <w:rPr>
          <w:lang w:val="en-US"/>
        </w:rPr>
      </w:pPr>
      <w:r w:rsidRPr="00D43224">
        <w:rPr>
          <w:lang w:val="en-US"/>
        </w:rPr>
        <w:t>Each moving point on the map represents 25 people. That corresponds to approximately one busload with every other seat taken.</w:t>
      </w:r>
      <w:r w:rsidR="009C29B0">
        <w:rPr>
          <w:lang w:val="en-US"/>
        </w:rPr>
        <w:t>”</w:t>
      </w:r>
    </w:p>
    <w:p w:rsidR="001E20AE" w:rsidRPr="000D732D" w:rsidRDefault="001E20AE" w:rsidP="009C29B0">
      <w:pPr>
        <w:ind w:firstLine="0"/>
      </w:pPr>
    </w:p>
    <w:p w:rsidR="00550E08" w:rsidRPr="001E20AE" w:rsidRDefault="001E20AE" w:rsidP="001E20AE">
      <w:pPr>
        <w:pStyle w:val="ListParagraph"/>
        <w:numPr>
          <w:ilvl w:val="0"/>
          <w:numId w:val="3"/>
        </w:numPr>
        <w:rPr>
          <w:i/>
          <w:lang w:eastAsia="fr-CH"/>
        </w:rPr>
      </w:pPr>
      <w:r w:rsidRPr="001E20AE">
        <w:rPr>
          <w:i/>
          <w:lang w:eastAsia="fr-CH"/>
        </w:rPr>
        <w:t>Clarification sur la source des données</w:t>
      </w:r>
    </w:p>
    <w:p w:rsidR="001E20AE" w:rsidRDefault="001E20AE" w:rsidP="001E20AE">
      <w:pPr>
        <w:ind w:left="113" w:firstLine="0"/>
        <w:rPr>
          <w:lang w:eastAsia="fr-CH"/>
        </w:rPr>
      </w:pPr>
    </w:p>
    <w:p w:rsidR="001E20AE" w:rsidRPr="001E20AE" w:rsidRDefault="001E20AE" w:rsidP="001E20AE">
      <w:pPr>
        <w:rPr>
          <w:lang w:val="en-US"/>
        </w:rPr>
      </w:pPr>
      <w:r>
        <w:rPr>
          <w:lang w:val="en-US"/>
        </w:rPr>
        <w:t>“</w:t>
      </w:r>
      <w:r w:rsidRPr="001E20AE">
        <w:rPr>
          <w:lang w:val="en-US"/>
        </w:rPr>
        <w:t>What is this based on?</w:t>
      </w:r>
    </w:p>
    <w:p w:rsidR="001E20AE" w:rsidRDefault="001E20AE" w:rsidP="001E20AE">
      <w:pPr>
        <w:rPr>
          <w:lang w:val="en-US"/>
        </w:rPr>
      </w:pPr>
      <w:r w:rsidRPr="001E20AE">
        <w:rPr>
          <w:lang w:val="en-US"/>
        </w:rPr>
        <w:t xml:space="preserve">The information shown is based on data published by the UN Refugee Agency (UNHCR). The </w:t>
      </w:r>
      <w:proofErr w:type="spellStart"/>
      <w:r w:rsidRPr="001E20AE">
        <w:rPr>
          <w:lang w:val="en-US"/>
        </w:rPr>
        <w:t>visualisation</w:t>
      </w:r>
      <w:proofErr w:type="spellEnd"/>
      <w:r w:rsidRPr="001E20AE">
        <w:rPr>
          <w:lang w:val="en-US"/>
        </w:rPr>
        <w:t xml:space="preserve"> is designed to provide an intuitive grasp of the scale of the problem; routes or travel times are not accurate.</w:t>
      </w:r>
      <w:r>
        <w:rPr>
          <w:lang w:val="en-US"/>
        </w:rPr>
        <w:t>”</w:t>
      </w:r>
    </w:p>
    <w:p w:rsidR="001E20AE" w:rsidRDefault="001E20AE" w:rsidP="001E20AE">
      <w:pPr>
        <w:rPr>
          <w:lang w:val="en-US"/>
        </w:rPr>
      </w:pPr>
    </w:p>
    <w:p w:rsidR="001E20AE" w:rsidRPr="001E20AE" w:rsidRDefault="009C29B0" w:rsidP="001E20AE">
      <w:pPr>
        <w:pStyle w:val="ListParagraph"/>
        <w:numPr>
          <w:ilvl w:val="0"/>
          <w:numId w:val="5"/>
        </w:numPr>
        <w:rPr>
          <w:b/>
        </w:rPr>
      </w:pPr>
      <w:r>
        <w:rPr>
          <w:b/>
        </w:rPr>
        <w:t>Quelles réflexions critiques peut-on faire sur la base de l’énoncé ci-dessus ?</w:t>
      </w:r>
    </w:p>
    <w:p w:rsidR="001E20AE" w:rsidRDefault="001E20AE" w:rsidP="001E20AE"/>
    <w:p w:rsidR="001E20AE" w:rsidRPr="001E20AE" w:rsidRDefault="001E20AE" w:rsidP="001E20AE">
      <w:pPr>
        <w:pStyle w:val="ListParagraph"/>
        <w:numPr>
          <w:ilvl w:val="0"/>
          <w:numId w:val="3"/>
        </w:numPr>
        <w:rPr>
          <w:i/>
        </w:rPr>
      </w:pPr>
      <w:r w:rsidRPr="001E20AE">
        <w:rPr>
          <w:i/>
        </w:rPr>
        <w:t>Sémiologie du flux : trait blanc reliant pays de départ et d’arrivée</w:t>
      </w:r>
    </w:p>
    <w:p w:rsidR="001E20AE" w:rsidRDefault="001E20AE" w:rsidP="001E20AE">
      <w:pPr>
        <w:ind w:left="113" w:firstLine="0"/>
      </w:pPr>
    </w:p>
    <w:p w:rsidR="001E20AE" w:rsidRDefault="001E20AE" w:rsidP="001E20AE">
      <w:pPr>
        <w:pStyle w:val="ListParagraph"/>
        <w:numPr>
          <w:ilvl w:val="0"/>
          <w:numId w:val="6"/>
        </w:numPr>
        <w:rPr>
          <w:b/>
        </w:rPr>
      </w:pPr>
      <w:r w:rsidRPr="001E20AE">
        <w:rPr>
          <w:b/>
        </w:rPr>
        <w:t>Commentaire ? Réflexion ? Pourrait-on accentuer ou diminuer l’idée de « submersion » ou d’ « envahissement » de l’Europe ? Comment ?</w:t>
      </w:r>
    </w:p>
    <w:p w:rsidR="001E20AE" w:rsidRDefault="001E20AE" w:rsidP="001E20AE">
      <w:pPr>
        <w:ind w:left="113" w:firstLine="0"/>
        <w:rPr>
          <w:b/>
        </w:rPr>
      </w:pPr>
    </w:p>
    <w:p w:rsidR="001E20AE" w:rsidRDefault="001E20AE" w:rsidP="001E20AE">
      <w:pPr>
        <w:pStyle w:val="ListParagraph"/>
        <w:numPr>
          <w:ilvl w:val="0"/>
          <w:numId w:val="3"/>
        </w:numPr>
        <w:rPr>
          <w:i/>
        </w:rPr>
      </w:pPr>
      <w:r w:rsidRPr="001E20AE">
        <w:rPr>
          <w:i/>
        </w:rPr>
        <w:t>Sémiologie : Représentation du nombre de demandeur d</w:t>
      </w:r>
      <w:r>
        <w:rPr>
          <w:i/>
        </w:rPr>
        <w:t xml:space="preserve">’asile par pays (barres verticales). </w:t>
      </w:r>
      <w:r w:rsidRPr="001E20AE">
        <w:rPr>
          <w:i/>
        </w:rPr>
        <w:t xml:space="preserve"> </w:t>
      </w:r>
    </w:p>
    <w:p w:rsidR="001E20AE" w:rsidRDefault="001E20AE" w:rsidP="001E20AE">
      <w:pPr>
        <w:ind w:left="113" w:firstLine="0"/>
        <w:rPr>
          <w:i/>
        </w:rPr>
      </w:pPr>
    </w:p>
    <w:p w:rsidR="001E20AE" w:rsidRDefault="001E20AE" w:rsidP="001E20AE">
      <w:pPr>
        <w:pStyle w:val="ListParagraph"/>
        <w:numPr>
          <w:ilvl w:val="0"/>
          <w:numId w:val="7"/>
        </w:numPr>
        <w:rPr>
          <w:b/>
        </w:rPr>
      </w:pPr>
      <w:r w:rsidRPr="001E20AE">
        <w:rPr>
          <w:b/>
        </w:rPr>
        <w:t xml:space="preserve">Commentaire ? Réflexion ? Pourrait-on accentuer ou diminuer </w:t>
      </w:r>
      <w:r w:rsidR="00B80454">
        <w:rPr>
          <w:b/>
        </w:rPr>
        <w:t xml:space="preserve">les effets perceptifs par rapport à l’importance du « problème ». </w:t>
      </w:r>
    </w:p>
    <w:p w:rsidR="00B80454" w:rsidRDefault="00B80454" w:rsidP="00B80454">
      <w:pPr>
        <w:pStyle w:val="ListParagraph"/>
        <w:ind w:left="473" w:firstLine="0"/>
        <w:rPr>
          <w:b/>
        </w:rPr>
      </w:pPr>
    </w:p>
    <w:p w:rsidR="00B80454" w:rsidRDefault="00B80454" w:rsidP="00B80454">
      <w:pPr>
        <w:pStyle w:val="ListParagraph"/>
        <w:numPr>
          <w:ilvl w:val="0"/>
          <w:numId w:val="3"/>
        </w:numPr>
        <w:rPr>
          <w:i/>
        </w:rPr>
      </w:pPr>
      <w:r w:rsidRPr="00B80454">
        <w:rPr>
          <w:i/>
        </w:rPr>
        <w:t>Informations complémentaires liées à la carte.</w:t>
      </w:r>
    </w:p>
    <w:p w:rsidR="00B80454" w:rsidRDefault="00B80454" w:rsidP="00B80454">
      <w:pPr>
        <w:ind w:left="113" w:firstLine="0"/>
        <w:rPr>
          <w:i/>
        </w:rPr>
      </w:pPr>
    </w:p>
    <w:p w:rsidR="00B80454" w:rsidRPr="00B80454" w:rsidRDefault="00ED7D6A" w:rsidP="00ED7D6A">
      <w:pPr>
        <w:rPr>
          <w:lang w:val="en-US"/>
        </w:rPr>
      </w:pPr>
      <w:r>
        <w:rPr>
          <w:lang w:val="en-US"/>
        </w:rPr>
        <w:t>“</w:t>
      </w:r>
      <w:r w:rsidR="00B80454" w:rsidRPr="00B80454">
        <w:rPr>
          <w:lang w:val="en-US"/>
        </w:rPr>
        <w:t>Only a fraction makes it to Europe</w:t>
      </w:r>
    </w:p>
    <w:p w:rsidR="00B80454" w:rsidRDefault="00B80454" w:rsidP="00ED7D6A">
      <w:pPr>
        <w:rPr>
          <w:lang w:val="en-US"/>
        </w:rPr>
      </w:pPr>
      <w:r w:rsidRPr="00B80454">
        <w:rPr>
          <w:lang w:val="en-US"/>
        </w:rPr>
        <w:t xml:space="preserve">The United Nations counts that over 800 000 Syrian refugees have sought asylum in Europe between April 2011 and November 2015. Standing very </w:t>
      </w:r>
      <w:proofErr w:type="spellStart"/>
      <w:r w:rsidRPr="00B80454">
        <w:rPr>
          <w:lang w:val="en-US"/>
        </w:rPr>
        <w:t>tighly</w:t>
      </w:r>
      <w:proofErr w:type="spellEnd"/>
      <w:r w:rsidRPr="00B80454">
        <w:rPr>
          <w:lang w:val="en-US"/>
        </w:rPr>
        <w:t xml:space="preserve"> together, they would fit on 12 soccer fields.</w:t>
      </w:r>
    </w:p>
    <w:p w:rsidR="00B80454" w:rsidRDefault="00B80454" w:rsidP="00ED7D6A">
      <w:r>
        <w:rPr>
          <w:noProof/>
          <w:lang w:eastAsia="fr-CH"/>
        </w:rPr>
        <w:drawing>
          <wp:inline distT="0" distB="0" distL="0" distR="0" wp14:anchorId="1F3DC3B7" wp14:editId="1F89F8E8">
            <wp:extent cx="5436615" cy="758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5449436" cy="760697"/>
                    </a:xfrm>
                    <a:prstGeom prst="rect">
                      <a:avLst/>
                    </a:prstGeom>
                  </pic:spPr>
                </pic:pic>
              </a:graphicData>
            </a:graphic>
          </wp:inline>
        </w:drawing>
      </w:r>
    </w:p>
    <w:p w:rsidR="00B80454" w:rsidRDefault="00B80454" w:rsidP="00ED7D6A">
      <w:r w:rsidRPr="00B80454">
        <w:rPr>
          <w:lang w:val="en-US"/>
        </w:rPr>
        <w:t xml:space="preserve">Only a small fraction of refugees fleeing their homes make it to Europe. The UN has registered over four million Syrian refugees in Turkey, Lebanon, Jordan, Iraq, Egypt and North Africa. Most of them live in refugee camps close to the border. </w:t>
      </w:r>
      <w:proofErr w:type="spellStart"/>
      <w:r>
        <w:t>They</w:t>
      </w:r>
      <w:proofErr w:type="spellEnd"/>
      <w:r>
        <w:t xml:space="preserve"> </w:t>
      </w:r>
      <w:proofErr w:type="spellStart"/>
      <w:r>
        <w:t>would</w:t>
      </w:r>
      <w:proofErr w:type="spellEnd"/>
      <w:r>
        <w:t xml:space="preserve"> fit on 62 soccer </w:t>
      </w:r>
      <w:proofErr w:type="spellStart"/>
      <w:r>
        <w:t>fields</w:t>
      </w:r>
      <w:proofErr w:type="spellEnd"/>
      <w:r>
        <w:t>.</w:t>
      </w:r>
      <w:r w:rsidR="00ED7D6A">
        <w:t> » </w:t>
      </w:r>
    </w:p>
    <w:p w:rsidR="00F6271E" w:rsidRDefault="00ED7D6A" w:rsidP="00ED7D6A">
      <w:pPr>
        <w:rPr>
          <w:rFonts w:ascii="Times New Roman" w:eastAsia="Times New Roman" w:hAnsi="Times New Roman" w:cs="Times New Roman"/>
          <w:kern w:val="36"/>
          <w:sz w:val="28"/>
          <w:szCs w:val="28"/>
          <w:lang w:eastAsia="fr-CH"/>
        </w:rPr>
      </w:pPr>
      <w:r>
        <w:rPr>
          <w:noProof/>
          <w:lang w:eastAsia="fr-CH"/>
        </w:rPr>
        <w:drawing>
          <wp:inline distT="0" distB="0" distL="0" distR="0" wp14:anchorId="0B1EA351" wp14:editId="316C1565">
            <wp:extent cx="5434641" cy="2494296"/>
            <wp:effectExtent l="0" t="0" r="0" b="127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5449800" cy="2501254"/>
                    </a:xfrm>
                    <a:prstGeom prst="rect">
                      <a:avLst/>
                    </a:prstGeom>
                  </pic:spPr>
                </pic:pic>
              </a:graphicData>
            </a:graphic>
          </wp:inline>
        </w:drawing>
      </w:r>
    </w:p>
    <w:p w:rsidR="00ED7D6A" w:rsidRPr="001E20AE" w:rsidRDefault="00ED7D6A" w:rsidP="00ED7D6A">
      <w:pPr>
        <w:rPr>
          <w:rFonts w:ascii="Times New Roman" w:eastAsia="Times New Roman" w:hAnsi="Times New Roman" w:cs="Times New Roman"/>
          <w:kern w:val="36"/>
          <w:sz w:val="28"/>
          <w:szCs w:val="28"/>
          <w:lang w:eastAsia="fr-CH"/>
        </w:rPr>
      </w:pPr>
    </w:p>
    <w:p w:rsidR="00ED7D6A" w:rsidRDefault="00ED7D6A" w:rsidP="00097551">
      <w:pPr>
        <w:pStyle w:val="ListParagraph"/>
        <w:numPr>
          <w:ilvl w:val="0"/>
          <w:numId w:val="9"/>
        </w:numPr>
        <w:rPr>
          <w:b/>
          <w:lang w:eastAsia="fr-CH"/>
        </w:rPr>
      </w:pPr>
      <w:r w:rsidRPr="00ED7D6A">
        <w:rPr>
          <w:b/>
          <w:lang w:eastAsia="fr-CH"/>
        </w:rPr>
        <w:t>Cette information a été ajoutée dans un deuxième temps aux informations liées à la carte. A votre avis pourquoi ? Que cherchent à dire les auteurs par ces informations additionnelles ? Qu’en pensez-vous ?</w:t>
      </w:r>
    </w:p>
    <w:p w:rsidR="00097551" w:rsidRPr="00097551" w:rsidRDefault="00097551" w:rsidP="00097551">
      <w:pPr>
        <w:pStyle w:val="ListParagraph"/>
        <w:ind w:left="473" w:firstLine="0"/>
        <w:rPr>
          <w:b/>
          <w:lang w:eastAsia="fr-CH"/>
        </w:rPr>
      </w:pPr>
    </w:p>
    <w:p w:rsidR="009C29B0" w:rsidRDefault="009C29B0" w:rsidP="00F6271E">
      <w:pPr>
        <w:spacing w:before="100" w:beforeAutospacing="1" w:after="100" w:afterAutospacing="1"/>
        <w:outlineLvl w:val="0"/>
        <w:rPr>
          <w:rFonts w:ascii="Times New Roman" w:eastAsia="Times New Roman" w:hAnsi="Times New Roman" w:cs="Times New Roman"/>
          <w:b/>
          <w:bCs/>
          <w:kern w:val="36"/>
          <w:sz w:val="28"/>
          <w:szCs w:val="28"/>
          <w:lang w:eastAsia="fr-CH"/>
        </w:rPr>
      </w:pPr>
    </w:p>
    <w:p w:rsidR="00ED7D6A" w:rsidRDefault="000C69F5" w:rsidP="00F6271E">
      <w:pPr>
        <w:spacing w:before="100" w:beforeAutospacing="1" w:after="100" w:afterAutospacing="1"/>
        <w:outlineLvl w:val="0"/>
        <w:rPr>
          <w:rFonts w:ascii="Times New Roman" w:eastAsia="Times New Roman" w:hAnsi="Times New Roman" w:cs="Times New Roman"/>
          <w:b/>
          <w:bCs/>
          <w:kern w:val="36"/>
          <w:sz w:val="28"/>
          <w:szCs w:val="28"/>
          <w:lang w:eastAsia="fr-CH"/>
        </w:rPr>
      </w:pPr>
      <w:r w:rsidRPr="00097551">
        <w:rPr>
          <w:noProof/>
          <w:sz w:val="20"/>
          <w:szCs w:val="20"/>
          <w:lang w:eastAsia="fr-CH"/>
        </w:rPr>
        <w:lastRenderedPageBreak/>
        <w:drawing>
          <wp:anchor distT="0" distB="0" distL="114300" distR="114300" simplePos="0" relativeHeight="251658240" behindDoc="1" locked="0" layoutInCell="1" allowOverlap="1" wp14:anchorId="1A7D9BA9" wp14:editId="5FC95F4F">
            <wp:simplePos x="0" y="0"/>
            <wp:positionH relativeFrom="column">
              <wp:posOffset>74930</wp:posOffset>
            </wp:positionH>
            <wp:positionV relativeFrom="paragraph">
              <wp:posOffset>563245</wp:posOffset>
            </wp:positionV>
            <wp:extent cx="603250" cy="623570"/>
            <wp:effectExtent l="0" t="0" r="6350" b="5080"/>
            <wp:wrapTight wrapText="bothSides">
              <wp:wrapPolygon edited="0">
                <wp:start x="0" y="0"/>
                <wp:lineTo x="0" y="21116"/>
                <wp:lineTo x="21145" y="21116"/>
                <wp:lineTo x="21145"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3250" cy="623570"/>
                    </a:xfrm>
                    <a:prstGeom prst="rect">
                      <a:avLst/>
                    </a:prstGeom>
                  </pic:spPr>
                </pic:pic>
              </a:graphicData>
            </a:graphic>
            <wp14:sizeRelH relativeFrom="page">
              <wp14:pctWidth>0</wp14:pctWidth>
            </wp14:sizeRelH>
            <wp14:sizeRelV relativeFrom="page">
              <wp14:pctHeight>0</wp14:pctHeight>
            </wp14:sizeRelV>
          </wp:anchor>
        </w:drawing>
      </w:r>
      <w:r w:rsidR="00097551">
        <w:rPr>
          <w:rFonts w:ascii="Times New Roman" w:eastAsia="Times New Roman" w:hAnsi="Times New Roman" w:cs="Times New Roman"/>
          <w:b/>
          <w:bCs/>
          <w:kern w:val="36"/>
          <w:sz w:val="28"/>
          <w:szCs w:val="28"/>
          <w:lang w:eastAsia="fr-CH"/>
        </w:rPr>
        <w:t>PARTIE 2</w:t>
      </w:r>
      <w:r w:rsidR="00ED7D6A">
        <w:rPr>
          <w:rFonts w:ascii="Times New Roman" w:eastAsia="Times New Roman" w:hAnsi="Times New Roman" w:cs="Times New Roman"/>
          <w:b/>
          <w:bCs/>
          <w:kern w:val="36"/>
          <w:sz w:val="28"/>
          <w:szCs w:val="28"/>
          <w:lang w:eastAsia="fr-CH"/>
        </w:rPr>
        <w:t xml:space="preserve"> : les données liées à la Suisse </w:t>
      </w:r>
    </w:p>
    <w:p w:rsidR="00ED7D6A" w:rsidRPr="00097551" w:rsidRDefault="00097551" w:rsidP="00F6271E">
      <w:pPr>
        <w:spacing w:before="100" w:beforeAutospacing="1" w:after="100" w:afterAutospacing="1"/>
        <w:outlineLvl w:val="0"/>
        <w:rPr>
          <w:rFonts w:ascii="Times New Roman" w:eastAsia="Times New Roman" w:hAnsi="Times New Roman" w:cs="Times New Roman"/>
          <w:bCs/>
          <w:kern w:val="36"/>
          <w:sz w:val="20"/>
          <w:szCs w:val="20"/>
          <w:lang w:eastAsia="fr-CH"/>
        </w:rPr>
      </w:pPr>
      <w:r w:rsidRPr="00097551">
        <w:rPr>
          <w:rFonts w:ascii="Times New Roman" w:eastAsia="Times New Roman" w:hAnsi="Times New Roman" w:cs="Times New Roman"/>
          <w:bCs/>
          <w:kern w:val="36"/>
          <w:sz w:val="20"/>
          <w:szCs w:val="20"/>
          <w:lang w:eastAsia="fr-CH"/>
        </w:rPr>
        <w:t>Entre 2012 et 2015 la Suisse, selon la carte,  a accueilli 96262 requérant</w:t>
      </w:r>
      <w:r w:rsidR="000C69F5">
        <w:rPr>
          <w:rFonts w:ascii="Times New Roman" w:eastAsia="Times New Roman" w:hAnsi="Times New Roman" w:cs="Times New Roman"/>
          <w:bCs/>
          <w:kern w:val="36"/>
          <w:sz w:val="20"/>
          <w:szCs w:val="20"/>
          <w:lang w:eastAsia="fr-CH"/>
        </w:rPr>
        <w:t>s</w:t>
      </w:r>
      <w:r w:rsidRPr="00097551">
        <w:rPr>
          <w:rFonts w:ascii="Times New Roman" w:eastAsia="Times New Roman" w:hAnsi="Times New Roman" w:cs="Times New Roman"/>
          <w:bCs/>
          <w:kern w:val="36"/>
          <w:sz w:val="20"/>
          <w:szCs w:val="20"/>
          <w:lang w:eastAsia="fr-CH"/>
        </w:rPr>
        <w:t xml:space="preserve"> d’asile. </w:t>
      </w:r>
    </w:p>
    <w:p w:rsidR="000C69F5" w:rsidRPr="000C69F5" w:rsidRDefault="000C69F5" w:rsidP="000C69F5">
      <w:pPr>
        <w:rPr>
          <w:lang w:eastAsia="fr-CH"/>
        </w:rPr>
      </w:pPr>
      <w:r>
        <w:rPr>
          <w:lang w:eastAsia="fr-CH"/>
        </w:rPr>
        <w:t>Les chiffres de l’Office Fédéral de la Statistique tels que présentés ci-dessous contredisent-ils, confortent-ils ou apportent-ils un éclairage autre que celui fournit par la carte ?</w:t>
      </w:r>
    </w:p>
    <w:p w:rsidR="000C69F5" w:rsidRPr="0024123D" w:rsidRDefault="009C29B0" w:rsidP="000C69F5">
      <w:r>
        <w:rPr>
          <w:noProof/>
          <w:lang w:eastAsia="fr-CH"/>
        </w:rPr>
        <w:drawing>
          <wp:anchor distT="0" distB="0" distL="114300" distR="114300" simplePos="0" relativeHeight="251660288" behindDoc="1" locked="0" layoutInCell="1" allowOverlap="1" wp14:anchorId="24933C13" wp14:editId="3F7458C1">
            <wp:simplePos x="0" y="0"/>
            <wp:positionH relativeFrom="column">
              <wp:posOffset>-1678940</wp:posOffset>
            </wp:positionH>
            <wp:positionV relativeFrom="paragraph">
              <wp:posOffset>655955</wp:posOffset>
            </wp:positionV>
            <wp:extent cx="7453630" cy="172085"/>
            <wp:effectExtent l="0" t="0" r="0" b="0"/>
            <wp:wrapThrough wrapText="bothSides">
              <wp:wrapPolygon edited="0">
                <wp:start x="0" y="0"/>
                <wp:lineTo x="0" y="19129"/>
                <wp:lineTo x="21530" y="19129"/>
                <wp:lineTo x="21530"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453630" cy="172085"/>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1312" behindDoc="1" locked="0" layoutInCell="1" allowOverlap="1" wp14:anchorId="199981FB" wp14:editId="311C2F02">
            <wp:simplePos x="0" y="0"/>
            <wp:positionH relativeFrom="column">
              <wp:posOffset>-1627505</wp:posOffset>
            </wp:positionH>
            <wp:positionV relativeFrom="paragraph">
              <wp:posOffset>917575</wp:posOffset>
            </wp:positionV>
            <wp:extent cx="7400925" cy="1583690"/>
            <wp:effectExtent l="0" t="0" r="9525" b="0"/>
            <wp:wrapTight wrapText="bothSides">
              <wp:wrapPolygon edited="0">
                <wp:start x="0" y="0"/>
                <wp:lineTo x="0" y="21306"/>
                <wp:lineTo x="21572" y="21306"/>
                <wp:lineTo x="21572"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400925" cy="1583690"/>
                    </a:xfrm>
                    <a:prstGeom prst="rect">
                      <a:avLst/>
                    </a:prstGeom>
                  </pic:spPr>
                </pic:pic>
              </a:graphicData>
            </a:graphic>
            <wp14:sizeRelH relativeFrom="page">
              <wp14:pctWidth>0</wp14:pctWidth>
            </wp14:sizeRelH>
            <wp14:sizeRelV relativeFrom="page">
              <wp14:pctHeight>0</wp14:pctHeight>
            </wp14:sizeRelV>
          </wp:anchor>
        </w:drawing>
      </w:r>
      <w:r w:rsidR="000C69F5">
        <w:rPr>
          <w:lang w:eastAsia="fr-CH"/>
        </w:rPr>
        <w:t xml:space="preserve">Source : </w:t>
      </w:r>
      <w:proofErr w:type="spellStart"/>
      <w:r w:rsidR="000C69F5" w:rsidRPr="0024123D">
        <w:t>OFS</w:t>
      </w:r>
      <w:proofErr w:type="spellEnd"/>
      <w:r w:rsidR="000C69F5" w:rsidRPr="0024123D">
        <w:t xml:space="preserve">, </w:t>
      </w:r>
      <w:r w:rsidR="000C69F5" w:rsidRPr="0024123D">
        <w:rPr>
          <w:i/>
        </w:rPr>
        <w:t>Statistique d´asile Total - Etat SYMIC du 30.11.2015</w:t>
      </w:r>
      <w:r w:rsidR="0024123D">
        <w:rPr>
          <w:i/>
        </w:rPr>
        <w:t xml:space="preserve">, </w:t>
      </w:r>
      <w:hyperlink r:id="rId14" w:history="1">
        <w:r w:rsidR="0024123D" w:rsidRPr="007F1825">
          <w:rPr>
            <w:rStyle w:val="Hyperlink"/>
            <w:i/>
          </w:rPr>
          <w:t>https://www.sem.admin.ch/dam/data/sem/publiservice/statistik/asylstatistik/uebersichten/asyl-jahre-total-f.pdf</w:t>
        </w:r>
      </w:hyperlink>
      <w:r w:rsidR="0024123D">
        <w:rPr>
          <w:i/>
        </w:rPr>
        <w:t xml:space="preserve"> </w:t>
      </w:r>
    </w:p>
    <w:p w:rsidR="009C29B0" w:rsidRDefault="009C29B0" w:rsidP="00E56E17">
      <w:pPr>
        <w:ind w:firstLine="0"/>
        <w:rPr>
          <w:lang w:eastAsia="fr-CH"/>
        </w:rPr>
      </w:pPr>
    </w:p>
    <w:p w:rsidR="009C29B0" w:rsidRDefault="009C29B0" w:rsidP="00E56E17">
      <w:pPr>
        <w:ind w:firstLine="0"/>
        <w:rPr>
          <w:lang w:eastAsia="fr-CH"/>
        </w:rPr>
      </w:pPr>
    </w:p>
    <w:p w:rsidR="0024123D" w:rsidRDefault="0024123D" w:rsidP="00E56E17">
      <w:pPr>
        <w:ind w:firstLine="0"/>
        <w:rPr>
          <w:rFonts w:ascii="Arial" w:hAnsi="Arial" w:cs="Arial"/>
          <w:sz w:val="16"/>
          <w:szCs w:val="16"/>
        </w:rPr>
      </w:pPr>
      <w:bookmarkStart w:id="0" w:name="_GoBack"/>
      <w:bookmarkEnd w:id="0"/>
      <w:r>
        <w:rPr>
          <w:lang w:eastAsia="fr-CH"/>
        </w:rPr>
        <w:t xml:space="preserve">Total du nombre de personne dans le processus d’asile en Suisse en 2015 : </w:t>
      </w:r>
      <w:r>
        <w:rPr>
          <w:rFonts w:ascii="Arial" w:hAnsi="Arial" w:cs="Arial"/>
          <w:sz w:val="16"/>
          <w:szCs w:val="16"/>
        </w:rPr>
        <w:t>63'379</w:t>
      </w:r>
      <w:r w:rsidR="00E56E17">
        <w:rPr>
          <w:rFonts w:ascii="Arial" w:hAnsi="Arial" w:cs="Arial"/>
          <w:sz w:val="16"/>
          <w:szCs w:val="16"/>
        </w:rPr>
        <w:t xml:space="preserve"> (y compris AP et années précédentes) = 0.77% de la population (2013 = 8.14 millions).</w:t>
      </w:r>
    </w:p>
    <w:p w:rsidR="00E56E17" w:rsidRDefault="00E56E17" w:rsidP="00E56E17">
      <w:pPr>
        <w:ind w:firstLine="0"/>
        <w:rPr>
          <w:rFonts w:ascii="Arial" w:hAnsi="Arial" w:cs="Arial"/>
          <w:sz w:val="16"/>
          <w:szCs w:val="16"/>
        </w:rPr>
      </w:pPr>
    </w:p>
    <w:p w:rsidR="00E56E17" w:rsidRDefault="00E56E17" w:rsidP="00E56E17">
      <w:pPr>
        <w:ind w:firstLine="0"/>
        <w:rPr>
          <w:rFonts w:ascii="Arial" w:hAnsi="Arial" w:cs="Arial"/>
          <w:sz w:val="16"/>
          <w:szCs w:val="16"/>
        </w:rPr>
      </w:pPr>
    </w:p>
    <w:p w:rsidR="0024123D" w:rsidRPr="00E56E17" w:rsidRDefault="00E56E17" w:rsidP="00E56E17">
      <w:pPr>
        <w:pStyle w:val="Heading2"/>
        <w:rPr>
          <w:rFonts w:eastAsia="Times New Roman"/>
          <w:lang w:eastAsia="fr-CH"/>
        </w:rPr>
      </w:pPr>
      <w:r>
        <w:t>PARTIE 3 : CRITIQUES ET AUTRES REPRESENTATIONS</w:t>
      </w:r>
    </w:p>
    <w:p w:rsidR="00F6271E" w:rsidRPr="00F6271E" w:rsidRDefault="00F6271E" w:rsidP="00F6271E">
      <w:pPr>
        <w:spacing w:before="100" w:beforeAutospacing="1" w:after="100" w:afterAutospacing="1"/>
        <w:outlineLvl w:val="0"/>
        <w:rPr>
          <w:rFonts w:ascii="Times New Roman" w:eastAsia="Times New Roman" w:hAnsi="Times New Roman" w:cs="Times New Roman"/>
          <w:b/>
          <w:bCs/>
          <w:kern w:val="36"/>
          <w:sz w:val="28"/>
          <w:szCs w:val="28"/>
          <w:lang w:eastAsia="fr-CH"/>
        </w:rPr>
      </w:pPr>
      <w:r w:rsidRPr="00F6271E">
        <w:rPr>
          <w:rFonts w:ascii="Times New Roman" w:eastAsia="Times New Roman" w:hAnsi="Times New Roman" w:cs="Times New Roman"/>
          <w:b/>
          <w:bCs/>
          <w:kern w:val="36"/>
          <w:sz w:val="28"/>
          <w:szCs w:val="28"/>
          <w:lang w:eastAsia="fr-CH"/>
        </w:rPr>
        <w:t>[BILLET] Une carte à abattre</w:t>
      </w:r>
    </w:p>
    <w:p w:rsidR="00F6271E" w:rsidRPr="00F6271E" w:rsidRDefault="00F6271E" w:rsidP="00F6271E">
      <w:pPr>
        <w:pStyle w:val="NormalWeb"/>
        <w:ind w:firstLine="142"/>
        <w:rPr>
          <w:rFonts w:asciiTheme="majorHAnsi" w:hAnsiTheme="majorHAnsi"/>
          <w:sz w:val="18"/>
          <w:szCs w:val="18"/>
        </w:rPr>
      </w:pPr>
      <w:r w:rsidRPr="00F6271E">
        <w:rPr>
          <w:rFonts w:asciiTheme="majorHAnsi" w:hAnsiTheme="majorHAnsi"/>
          <w:sz w:val="18"/>
          <w:szCs w:val="18"/>
        </w:rPr>
        <w:t xml:space="preserve">Nicolas Lambert, 04/11/2015, </w:t>
      </w:r>
      <w:hyperlink r:id="rId15" w:history="1">
        <w:r w:rsidRPr="00F6271E">
          <w:rPr>
            <w:rStyle w:val="Hyperlink"/>
            <w:rFonts w:asciiTheme="majorHAnsi" w:hAnsiTheme="majorHAnsi"/>
            <w:sz w:val="18"/>
            <w:szCs w:val="18"/>
          </w:rPr>
          <w:t>https://neocarto.hypotheses.org/1963</w:t>
        </w:r>
      </w:hyperlink>
      <w:r w:rsidRPr="00F6271E">
        <w:rPr>
          <w:rFonts w:asciiTheme="majorHAnsi" w:hAnsiTheme="majorHAnsi"/>
          <w:sz w:val="18"/>
          <w:szCs w:val="18"/>
        </w:rPr>
        <w:t>, consulté le 18 janvier 2016</w:t>
      </w:r>
    </w:p>
    <w:p w:rsidR="00F6271E" w:rsidRPr="00F6271E" w:rsidRDefault="00F6271E" w:rsidP="00F6271E">
      <w:pPr>
        <w:pStyle w:val="NormalWeb"/>
        <w:ind w:firstLine="142"/>
        <w:rPr>
          <w:sz w:val="22"/>
          <w:szCs w:val="22"/>
        </w:rPr>
      </w:pPr>
      <w:r w:rsidRPr="00F6271E">
        <w:rPr>
          <w:sz w:val="22"/>
          <w:szCs w:val="22"/>
        </w:rPr>
        <w:t xml:space="preserve">Camarades cartographes, je suis en colère. Depuis quelques semaines, une carte circule sur Internet. Largement relayée sur les réseaux sociaux, cette carte issue du site </w:t>
      </w:r>
      <w:hyperlink r:id="rId16" w:tgtFrame="_blank" w:history="1">
        <w:proofErr w:type="spellStart"/>
        <w:r w:rsidRPr="00F6271E">
          <w:rPr>
            <w:rStyle w:val="Hyperlink"/>
            <w:sz w:val="22"/>
            <w:szCs w:val="22"/>
          </w:rPr>
          <w:t>Lucify</w:t>
        </w:r>
        <w:proofErr w:type="spellEnd"/>
      </w:hyperlink>
      <w:r w:rsidRPr="00F6271E">
        <w:rPr>
          <w:sz w:val="22"/>
          <w:szCs w:val="22"/>
        </w:rPr>
        <w:t>, met en scène les flux de demandeurs d’asiles vers l’Union européenne sur la période 2012-2015. Comme toutes les cartes, celle-ci raconte une histoire. Or cette histoire est contestable par bien des aspects. Je tente ici de la décrypter rapidement. Comme d’habitude, vos commentaires et critiques sont les bienvenus.</w:t>
      </w:r>
    </w:p>
    <w:p w:rsidR="00F6271E" w:rsidRPr="00F6271E" w:rsidRDefault="00F6271E" w:rsidP="00F6271E">
      <w:pPr>
        <w:pStyle w:val="NormalWeb"/>
        <w:ind w:firstLine="142"/>
        <w:rPr>
          <w:sz w:val="22"/>
          <w:szCs w:val="22"/>
        </w:rPr>
      </w:pPr>
      <w:r w:rsidRPr="00F6271E">
        <w:rPr>
          <w:sz w:val="22"/>
          <w:szCs w:val="22"/>
        </w:rPr>
        <w:t xml:space="preserve">Tout d’abord, sur cette carte, seuls les flux vers l’Europe sont représentés. Or, cette sélection européocentrisme de l’information est largement contestable. Doit-on rappeler que </w:t>
      </w:r>
      <w:proofErr w:type="spellStart"/>
      <w:r w:rsidRPr="00F6271E">
        <w:rPr>
          <w:sz w:val="22"/>
          <w:szCs w:val="22"/>
        </w:rPr>
        <w:t>que</w:t>
      </w:r>
      <w:proofErr w:type="spellEnd"/>
      <w:r w:rsidRPr="00F6271E">
        <w:rPr>
          <w:sz w:val="22"/>
          <w:szCs w:val="22"/>
        </w:rPr>
        <w:t xml:space="preserve"> la majorité des mouvements de populations ont lieu entre les pays du Sud ? En ne sélectionnant qu’une partie de l’information (uniquement les flux Sud-Nord), cette carte montre une vision partiale de la réalité non clairement énoncée. Pire, cette vision est erronée. Le site de la banque mondiale nous informe par exemple que la Turquie accueille 1 587 374 réfugiés sur la période 2011-2015 contre seulement 252 264 pour la France sur la même période, soit 6 fois plus (</w:t>
      </w:r>
      <w:proofErr w:type="spellStart"/>
      <w:r w:rsidRPr="00F6271E">
        <w:rPr>
          <w:sz w:val="22"/>
          <w:szCs w:val="22"/>
        </w:rPr>
        <w:fldChar w:fldCharType="begin"/>
      </w:r>
      <w:r w:rsidRPr="00F6271E">
        <w:rPr>
          <w:sz w:val="22"/>
          <w:szCs w:val="22"/>
        </w:rPr>
        <w:instrText xml:space="preserve"> HYPERLINK "http://donnees.banquemondiale.org/indicateur/SM.POP.REFG" \t "_blank" </w:instrText>
      </w:r>
      <w:r w:rsidRPr="00F6271E">
        <w:rPr>
          <w:sz w:val="22"/>
          <w:szCs w:val="22"/>
        </w:rPr>
        <w:fldChar w:fldCharType="separate"/>
      </w:r>
      <w:r w:rsidRPr="00F6271E">
        <w:rPr>
          <w:rStyle w:val="Hyperlink"/>
          <w:sz w:val="22"/>
          <w:szCs w:val="22"/>
        </w:rPr>
        <w:t>ref</w:t>
      </w:r>
      <w:proofErr w:type="spellEnd"/>
      <w:r w:rsidRPr="00F6271E">
        <w:rPr>
          <w:sz w:val="22"/>
          <w:szCs w:val="22"/>
        </w:rPr>
        <w:fldChar w:fldCharType="end"/>
      </w:r>
      <w:r w:rsidRPr="00F6271E">
        <w:rPr>
          <w:sz w:val="22"/>
          <w:szCs w:val="22"/>
        </w:rPr>
        <w:t xml:space="preserve">). Pourtant, sur cette carte, la Turquie est représentée comme </w:t>
      </w:r>
      <w:proofErr w:type="spellStart"/>
      <w:r w:rsidRPr="00F6271E">
        <w:rPr>
          <w:sz w:val="22"/>
          <w:szCs w:val="22"/>
        </w:rPr>
        <w:t>a</w:t>
      </w:r>
      <w:proofErr w:type="spellEnd"/>
      <w:r w:rsidRPr="00F6271E">
        <w:rPr>
          <w:sz w:val="22"/>
          <w:szCs w:val="22"/>
        </w:rPr>
        <w:t xml:space="preserve"> pays “émetteur” de migrants et non comme un pays d’accueil.  Cette carte ment donc sciemment en dissimulant une partie importante de l’information.</w:t>
      </w:r>
    </w:p>
    <w:p w:rsidR="00F6271E" w:rsidRPr="00F6271E" w:rsidRDefault="00F6271E" w:rsidP="00F6271E">
      <w:pPr>
        <w:pStyle w:val="NormalWeb"/>
        <w:ind w:firstLine="142"/>
        <w:rPr>
          <w:sz w:val="22"/>
          <w:szCs w:val="22"/>
        </w:rPr>
      </w:pPr>
      <w:r w:rsidRPr="00F6271E">
        <w:rPr>
          <w:sz w:val="22"/>
          <w:szCs w:val="22"/>
        </w:rPr>
        <w:t>Concernant la carte elle-même, les choix graphiques utilisés ne sont pas anodins non plus. Si le progrès technique est neutre, son utilisation elle ne l’est pas. Sur cette carte animée, les mouvements de populations (les demandeurs d’asile) sont représentés par de petits traits qui se déplacent des pays de départ vers les pays d’arrivée. Cette sémiologie graphique décrit, par son mouvement, un flux migratoire en continu qui ne se tarit jamais, jusqu’au débordement. C’est allégorie de la fuite d’eau de Nicolas Sarkozy (</w:t>
      </w:r>
      <w:proofErr w:type="spellStart"/>
      <w:r w:rsidRPr="00F6271E">
        <w:rPr>
          <w:sz w:val="22"/>
          <w:szCs w:val="22"/>
        </w:rPr>
        <w:fldChar w:fldCharType="begin"/>
      </w:r>
      <w:r w:rsidRPr="00F6271E">
        <w:rPr>
          <w:sz w:val="22"/>
          <w:szCs w:val="22"/>
        </w:rPr>
        <w:instrText xml:space="preserve"> HYPERLINK "http://www.liberation.fr/france/2015/06/18/sarkozy-compare-l-afflux-de-refugies-a-une-grosse-fuite-d-eau_1332755" \t "_blank" </w:instrText>
      </w:r>
      <w:r w:rsidRPr="00F6271E">
        <w:rPr>
          <w:sz w:val="22"/>
          <w:szCs w:val="22"/>
        </w:rPr>
        <w:fldChar w:fldCharType="separate"/>
      </w:r>
      <w:r w:rsidRPr="00F6271E">
        <w:rPr>
          <w:rStyle w:val="Hyperlink"/>
          <w:sz w:val="22"/>
          <w:szCs w:val="22"/>
        </w:rPr>
        <w:t>ref</w:t>
      </w:r>
      <w:proofErr w:type="spellEnd"/>
      <w:r w:rsidRPr="00F6271E">
        <w:rPr>
          <w:sz w:val="22"/>
          <w:szCs w:val="22"/>
        </w:rPr>
        <w:fldChar w:fldCharType="end"/>
      </w:r>
      <w:r w:rsidRPr="00F6271E">
        <w:rPr>
          <w:sz w:val="22"/>
          <w:szCs w:val="22"/>
        </w:rPr>
        <w:t xml:space="preserve">). Sur cette carte, les tracés représentés sont rectilignes. Les réalités sinueuses des trajectoires réelles sont annihilées. Contrairement à ce qui peut sembler au premier abord, cette carte </w:t>
      </w:r>
      <w:r w:rsidRPr="00F6271E">
        <w:rPr>
          <w:sz w:val="22"/>
          <w:szCs w:val="22"/>
        </w:rPr>
        <w:lastRenderedPageBreak/>
        <w:t>ne se situe donc pas au niveau des parcours individuels. Elle ne raconte pas les histoires des migrants. Pire, elle les déshumanise. Sur cette carte, chaque trait (qui représente 25 ou 50 personnes) suit une trajectoire rectiligne comme un missile lancé vers l’Europe. Un missile qu’il serait impossible d’arrêter, un missile qui détruit ce qu’il touche. Bref, par bien des aspects, cette sémiologie graphique met en scène un scénario d’invasion, quasi militaire, avec des pays européens attaqués (et envahis) par les étrangers. Écœurant !</w:t>
      </w:r>
    </w:p>
    <w:p w:rsidR="00F6271E" w:rsidRDefault="00F6271E" w:rsidP="00F6271E">
      <w:pPr>
        <w:pStyle w:val="NormalWeb"/>
        <w:ind w:firstLine="142"/>
        <w:rPr>
          <w:sz w:val="22"/>
          <w:szCs w:val="22"/>
        </w:rPr>
      </w:pPr>
      <w:r w:rsidRPr="00F6271E">
        <w:rPr>
          <w:sz w:val="22"/>
          <w:szCs w:val="22"/>
        </w:rPr>
        <w:t>Si au premier abord, la technique de cette carte peut séduire, elle masque en fait la réalité des mobilités internationales dans l’espace euro-méditerranéen. Cette carte n’informe pas, elle déforme. En sélectionnant une partie de l’information, en choisissant de la mettre en scène de cette façon, cette carte produit un discours erroné. Un discours qui n’éclaire pas mais qui aveugle. Bref, c’est une carte à oublier…</w:t>
      </w:r>
    </w:p>
    <w:p w:rsidR="00635991" w:rsidRPr="00635991" w:rsidRDefault="00635991" w:rsidP="00635991">
      <w:pPr>
        <w:pStyle w:val="NormalWeb"/>
        <w:ind w:firstLine="142"/>
        <w:jc w:val="center"/>
        <w:rPr>
          <w:b/>
        </w:rPr>
      </w:pPr>
      <w:r w:rsidRPr="00635991">
        <w:rPr>
          <w:b/>
        </w:rPr>
        <w:t>CARTES (la même posture critique est évidemment à appliquer…) :</w:t>
      </w:r>
    </w:p>
    <w:p w:rsidR="00E56E17" w:rsidRPr="00635991" w:rsidRDefault="00635991" w:rsidP="00F6271E">
      <w:pPr>
        <w:pStyle w:val="NormalWeb"/>
        <w:ind w:firstLine="142"/>
        <w:rPr>
          <w:b/>
          <w:sz w:val="22"/>
          <w:szCs w:val="22"/>
        </w:rPr>
      </w:pPr>
      <w:r w:rsidRPr="00635991">
        <w:rPr>
          <w:b/>
          <w:sz w:val="22"/>
          <w:szCs w:val="22"/>
        </w:rPr>
        <w:t xml:space="preserve">Autre représentation du parcours migrant : </w:t>
      </w:r>
    </w:p>
    <w:p w:rsidR="00E56E17" w:rsidRDefault="00E56E17" w:rsidP="00F6271E">
      <w:pPr>
        <w:pStyle w:val="NormalWeb"/>
        <w:ind w:firstLine="142"/>
        <w:rPr>
          <w:sz w:val="22"/>
          <w:szCs w:val="22"/>
        </w:rPr>
      </w:pPr>
      <w:r>
        <w:rPr>
          <w:noProof/>
        </w:rPr>
        <w:drawing>
          <wp:inline distT="0" distB="0" distL="0" distR="0" wp14:anchorId="04B726AB" wp14:editId="01532E7D">
            <wp:extent cx="5760720" cy="4237775"/>
            <wp:effectExtent l="0" t="0" r="0" b="0"/>
            <wp:docPr id="228" name="Picture 228" descr="http://asile.ch/wp/wp-content/uploads/2015/12/SasDesBalkans-1024x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asile.ch/wp/wp-content/uploads/2015/12/SasDesBalkans-1024x75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237775"/>
                    </a:xfrm>
                    <a:prstGeom prst="rect">
                      <a:avLst/>
                    </a:prstGeom>
                    <a:noFill/>
                    <a:ln>
                      <a:noFill/>
                    </a:ln>
                  </pic:spPr>
                </pic:pic>
              </a:graphicData>
            </a:graphic>
          </wp:inline>
        </w:drawing>
      </w:r>
    </w:p>
    <w:p w:rsidR="00635991" w:rsidRPr="00F6271E" w:rsidRDefault="00635991" w:rsidP="00F6271E">
      <w:pPr>
        <w:pStyle w:val="NormalWeb"/>
        <w:ind w:firstLine="142"/>
        <w:rPr>
          <w:sz w:val="22"/>
          <w:szCs w:val="22"/>
        </w:rPr>
      </w:pPr>
      <w:r>
        <w:rPr>
          <w:sz w:val="22"/>
          <w:szCs w:val="22"/>
        </w:rPr>
        <w:t xml:space="preserve">Source : Asile.ch, </w:t>
      </w:r>
      <w:hyperlink r:id="rId18" w:history="1">
        <w:r w:rsidRPr="007F1825">
          <w:rPr>
            <w:rStyle w:val="Hyperlink"/>
            <w:sz w:val="22"/>
            <w:szCs w:val="22"/>
          </w:rPr>
          <w:t>http://asile.ch/2015/12/10/close-the-camps-le-sas-des-balkans/</w:t>
        </w:r>
      </w:hyperlink>
      <w:r>
        <w:rPr>
          <w:sz w:val="22"/>
          <w:szCs w:val="22"/>
        </w:rPr>
        <w:t xml:space="preserve"> </w:t>
      </w:r>
    </w:p>
    <w:p w:rsidR="000C18C6" w:rsidRDefault="009C29B0"/>
    <w:p w:rsidR="00635991" w:rsidRDefault="00635991"/>
    <w:p w:rsidR="00635991" w:rsidRDefault="00635991"/>
    <w:p w:rsidR="00635991" w:rsidRDefault="00635991">
      <w:r>
        <w:rPr>
          <w:noProof/>
          <w:lang w:eastAsia="fr-CH"/>
        </w:rPr>
        <w:lastRenderedPageBreak/>
        <w:drawing>
          <wp:inline distT="0" distB="0" distL="0" distR="0">
            <wp:extent cx="5760720" cy="3304589"/>
            <wp:effectExtent l="0" t="0" r="0" b="0"/>
            <wp:docPr id="229" name="Picture 229" descr="http://asile.ch/wp/wp-content/uploads/2015/07/arc_refu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asile.ch/wp/wp-content/uploads/2015/07/arc_refugi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304589"/>
                    </a:xfrm>
                    <a:prstGeom prst="rect">
                      <a:avLst/>
                    </a:prstGeom>
                    <a:noFill/>
                    <a:ln>
                      <a:noFill/>
                    </a:ln>
                  </pic:spPr>
                </pic:pic>
              </a:graphicData>
            </a:graphic>
          </wp:inline>
        </w:drawing>
      </w:r>
    </w:p>
    <w:p w:rsidR="00635991" w:rsidRDefault="00635991">
      <w:r>
        <w:t xml:space="preserve">Source : Asile.ch, </w:t>
      </w:r>
      <w:hyperlink r:id="rId20" w:history="1">
        <w:r w:rsidRPr="007F1825">
          <w:rPr>
            <w:rStyle w:val="Hyperlink"/>
          </w:rPr>
          <w:t>http://asile.ch/2015/07/11/carte-larc-des-refugies/</w:t>
        </w:r>
      </w:hyperlink>
      <w:r>
        <w:t xml:space="preserve"> </w:t>
      </w:r>
    </w:p>
    <w:p w:rsidR="00635991" w:rsidRDefault="00635991"/>
    <w:p w:rsidR="00635991" w:rsidRDefault="00635991">
      <w:r>
        <w:t>Nombre de demandeurs d’asiles rapportés à la population des pays</w:t>
      </w:r>
      <w:r w:rsidR="006454CD">
        <w:t xml:space="preserve"> (2014, source AFP)</w:t>
      </w:r>
      <w:r w:rsidR="00DC47A1">
        <w:t xml:space="preserve"> et graphique montrant les variables nombres de réfugiés / développement économique par pays en 2013 (</w:t>
      </w:r>
      <w:proofErr w:type="gramStart"/>
      <w:r w:rsidR="00DC47A1">
        <w:t xml:space="preserve">source </w:t>
      </w:r>
      <w:r>
        <w:t> :</w:t>
      </w:r>
      <w:proofErr w:type="gramEnd"/>
      <w:r w:rsidR="00DC47A1">
        <w:t xml:space="preserve"> UNHCR) :</w:t>
      </w:r>
    </w:p>
    <w:p w:rsidR="00635991" w:rsidRDefault="00635991"/>
    <w:p w:rsidR="008169A2" w:rsidRDefault="008169A2">
      <w:r>
        <w:rPr>
          <w:noProof/>
          <w:lang w:eastAsia="fr-CH"/>
        </w:rPr>
        <mc:AlternateContent>
          <mc:Choice Requires="wps">
            <w:drawing>
              <wp:anchor distT="0" distB="0" distL="114300" distR="114300" simplePos="0" relativeHeight="251664384" behindDoc="0" locked="0" layoutInCell="1" allowOverlap="1">
                <wp:simplePos x="0" y="0"/>
                <wp:positionH relativeFrom="column">
                  <wp:posOffset>-43360</wp:posOffset>
                </wp:positionH>
                <wp:positionV relativeFrom="paragraph">
                  <wp:posOffset>675077</wp:posOffset>
                </wp:positionV>
                <wp:extent cx="707366" cy="793139"/>
                <wp:effectExtent l="0" t="0" r="17145" b="26035"/>
                <wp:wrapNone/>
                <wp:docPr id="234" name="Rectangle 234"/>
                <wp:cNvGraphicFramePr/>
                <a:graphic xmlns:a="http://schemas.openxmlformats.org/drawingml/2006/main">
                  <a:graphicData uri="http://schemas.microsoft.com/office/word/2010/wordprocessingShape">
                    <wps:wsp>
                      <wps:cNvSpPr/>
                      <wps:spPr>
                        <a:xfrm>
                          <a:off x="0" y="0"/>
                          <a:ext cx="707366" cy="79313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69A2" w:rsidRPr="008169A2" w:rsidRDefault="008169A2" w:rsidP="008169A2">
                            <w:pPr>
                              <w:jc w:val="center"/>
                              <w:rPr>
                                <w:b/>
                              </w:rPr>
                            </w:pPr>
                            <w:r w:rsidRPr="008169A2">
                              <w:rPr>
                                <w:b/>
                              </w:rPr>
                              <w:t>Suisse</w:t>
                            </w:r>
                          </w:p>
                          <w:p w:rsidR="008169A2" w:rsidRPr="008169A2" w:rsidRDefault="008169A2" w:rsidP="008169A2">
                            <w:pPr>
                              <w:jc w:val="center"/>
                              <w:rPr>
                                <w:b/>
                              </w:rPr>
                            </w:pPr>
                            <w:r w:rsidRPr="008169A2">
                              <w:rPr>
                                <w:b/>
                              </w:rPr>
                              <w:t>Rang mondial : 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4" o:spid="_x0000_s1026" style="position:absolute;left:0;text-align:left;margin-left:-3.4pt;margin-top:53.15pt;width:55.7pt;height:6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" filled="f" strokecolor="black [3213]" strokeweight="2pt">
                <v:textbox>
                  <w:txbxContent>
                    <w:p w:rsidR="008169A2" w:rsidRPr="008169A2" w:rsidRDefault="008169A2" w:rsidP="008169A2">
                      <w:pPr>
                        <w:jc w:val="center"/>
                        <w:rPr>
                          <w:b/>
                        </w:rPr>
                      </w:pPr>
                      <w:r w:rsidRPr="008169A2">
                        <w:rPr>
                          <w:b/>
                        </w:rPr>
                        <w:t>Suisse</w:t>
                      </w:r>
                    </w:p>
                    <w:p w:rsidR="008169A2" w:rsidRPr="008169A2" w:rsidRDefault="008169A2" w:rsidP="008169A2">
                      <w:pPr>
                        <w:jc w:val="center"/>
                        <w:rPr>
                          <w:b/>
                        </w:rPr>
                      </w:pPr>
                      <w:r w:rsidRPr="008169A2">
                        <w:rPr>
                          <w:b/>
                        </w:rPr>
                        <w:t>Rang mondial : 69</w:t>
                      </w:r>
                    </w:p>
                  </w:txbxContent>
                </v:textbox>
              </v:rect>
            </w:pict>
          </mc:Fallback>
        </mc:AlternateContent>
      </w:r>
      <w:r>
        <w:rPr>
          <w:noProof/>
          <w:lang w:eastAsia="fr-CH"/>
        </w:rPr>
        <mc:AlternateContent>
          <mc:Choice Requires="wps">
            <w:drawing>
              <wp:anchor distT="0" distB="0" distL="114300" distR="114300" simplePos="0" relativeHeight="251663360" behindDoc="0" locked="0" layoutInCell="1" allowOverlap="1">
                <wp:simplePos x="0" y="0"/>
                <wp:positionH relativeFrom="column">
                  <wp:posOffset>310323</wp:posOffset>
                </wp:positionH>
                <wp:positionV relativeFrom="paragraph">
                  <wp:posOffset>1520466</wp:posOffset>
                </wp:positionV>
                <wp:extent cx="552091" cy="526211"/>
                <wp:effectExtent l="19050" t="19050" r="57785" b="45720"/>
                <wp:wrapNone/>
                <wp:docPr id="233" name="Straight Arrow Connector 233"/>
                <wp:cNvGraphicFramePr/>
                <a:graphic xmlns:a="http://schemas.openxmlformats.org/drawingml/2006/main">
                  <a:graphicData uri="http://schemas.microsoft.com/office/word/2010/wordprocessingShape">
                    <wps:wsp>
                      <wps:cNvCnPr/>
                      <wps:spPr>
                        <a:xfrm>
                          <a:off x="0" y="0"/>
                          <a:ext cx="552091" cy="52621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3" o:spid="_x0000_s1026" type="#_x0000_t32" style="position:absolute;margin-left:24.45pt;margin-top:119.7pt;width:43.45pt;height:4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" strokecolor="black [3213]" strokeweight="2.25pt">
                <v:stroke endarrow="open"/>
              </v:shape>
            </w:pict>
          </mc:Fallback>
        </mc:AlternateContent>
      </w:r>
      <w:r>
        <w:rPr>
          <w:noProof/>
          <w:lang w:eastAsia="fr-CH"/>
        </w:rPr>
        <w:drawing>
          <wp:anchor distT="0" distB="0" distL="114300" distR="114300" simplePos="0" relativeHeight="251662336" behindDoc="1" locked="0" layoutInCell="1" allowOverlap="1" wp14:anchorId="777DC0ED" wp14:editId="2E5F47E6">
            <wp:simplePos x="0" y="0"/>
            <wp:positionH relativeFrom="column">
              <wp:posOffset>-46355</wp:posOffset>
            </wp:positionH>
            <wp:positionV relativeFrom="paragraph">
              <wp:posOffset>144145</wp:posOffset>
            </wp:positionV>
            <wp:extent cx="1190625" cy="2647950"/>
            <wp:effectExtent l="0" t="0" r="9525" b="0"/>
            <wp:wrapTight wrapText="bothSides">
              <wp:wrapPolygon edited="0">
                <wp:start x="0" y="0"/>
                <wp:lineTo x="0" y="21445"/>
                <wp:lineTo x="21427" y="21445"/>
                <wp:lineTo x="21427"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190625" cy="2647950"/>
                    </a:xfrm>
                    <a:prstGeom prst="rect">
                      <a:avLst/>
                    </a:prstGeom>
                  </pic:spPr>
                </pic:pic>
              </a:graphicData>
            </a:graphic>
            <wp14:sizeRelH relativeFrom="page">
              <wp14:pctWidth>0</wp14:pctWidth>
            </wp14:sizeRelH>
            <wp14:sizeRelV relativeFrom="page">
              <wp14:pctHeight>0</wp14:pctHeight>
            </wp14:sizeRelV>
          </wp:anchor>
        </w:drawing>
      </w:r>
      <w:r w:rsidR="00DC47A1">
        <w:rPr>
          <w:noProof/>
          <w:lang w:eastAsia="fr-CH"/>
        </w:rPr>
        <w:drawing>
          <wp:inline distT="0" distB="0" distL="0" distR="0" wp14:anchorId="6753AF5F" wp14:editId="107BC693">
            <wp:extent cx="5094712" cy="3084127"/>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96215" cy="3085037"/>
                    </a:xfrm>
                    <a:prstGeom prst="rect">
                      <a:avLst/>
                    </a:prstGeom>
                  </pic:spPr>
                </pic:pic>
              </a:graphicData>
            </a:graphic>
          </wp:inline>
        </w:drawing>
      </w:r>
    </w:p>
    <w:p w:rsidR="00635991" w:rsidRDefault="008169A2">
      <w:r>
        <w:t xml:space="preserve">                                       Source : </w:t>
      </w:r>
      <w:hyperlink r:id="rId23" w:history="1">
        <w:r w:rsidRPr="007F1825">
          <w:rPr>
            <w:rStyle w:val="Hyperlink"/>
          </w:rPr>
          <w:t>https://public.tableau.com/s/gallery/sharing-refugee-burden</w:t>
        </w:r>
      </w:hyperlink>
      <w:r>
        <w:t xml:space="preserve"> </w:t>
      </w:r>
    </w:p>
    <w:sectPr w:rsidR="00635991" w:rsidSect="00D4322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350"/>
    <w:multiLevelType w:val="hybridMultilevel"/>
    <w:tmpl w:val="5F4E9EA4"/>
    <w:lvl w:ilvl="0" w:tplc="592436F2">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1">
    <w:nsid w:val="0A2F62FC"/>
    <w:multiLevelType w:val="hybridMultilevel"/>
    <w:tmpl w:val="16143CDE"/>
    <w:lvl w:ilvl="0" w:tplc="47308738">
      <w:start w:val="1"/>
      <w:numFmt w:val="lowerLetter"/>
      <w:lvlText w:val="%1)"/>
      <w:lvlJc w:val="left"/>
      <w:pPr>
        <w:ind w:left="473" w:hanging="360"/>
      </w:pPr>
      <w:rPr>
        <w:rFonts w:hint="default"/>
        <w:sz w:val="20"/>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2">
    <w:nsid w:val="1ED878A6"/>
    <w:multiLevelType w:val="hybridMultilevel"/>
    <w:tmpl w:val="70CA930A"/>
    <w:lvl w:ilvl="0" w:tplc="E1D42694">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3">
    <w:nsid w:val="1F610B02"/>
    <w:multiLevelType w:val="hybridMultilevel"/>
    <w:tmpl w:val="8C3C4964"/>
    <w:lvl w:ilvl="0" w:tplc="D91A4CE6">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4">
    <w:nsid w:val="28ED3569"/>
    <w:multiLevelType w:val="hybridMultilevel"/>
    <w:tmpl w:val="7B5C04B4"/>
    <w:lvl w:ilvl="0" w:tplc="8BA023CA">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5">
    <w:nsid w:val="304C185C"/>
    <w:multiLevelType w:val="hybridMultilevel"/>
    <w:tmpl w:val="737E1888"/>
    <w:lvl w:ilvl="0" w:tplc="5678AE62">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6">
    <w:nsid w:val="51E63DD9"/>
    <w:multiLevelType w:val="hybridMultilevel"/>
    <w:tmpl w:val="B08C9A98"/>
    <w:lvl w:ilvl="0" w:tplc="6840B4EE">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abstractNum w:abstractNumId="7">
    <w:nsid w:val="57535658"/>
    <w:multiLevelType w:val="hybridMultilevel"/>
    <w:tmpl w:val="7340C50A"/>
    <w:lvl w:ilvl="0" w:tplc="100C0011">
      <w:start w:val="1"/>
      <w:numFmt w:val="decimal"/>
      <w:lvlText w:val="%1)"/>
      <w:lvlJc w:val="left"/>
      <w:pPr>
        <w:ind w:left="833" w:hanging="360"/>
      </w:pPr>
    </w:lvl>
    <w:lvl w:ilvl="1" w:tplc="100C0019" w:tentative="1">
      <w:start w:val="1"/>
      <w:numFmt w:val="lowerLetter"/>
      <w:lvlText w:val="%2."/>
      <w:lvlJc w:val="left"/>
      <w:pPr>
        <w:ind w:left="1553" w:hanging="360"/>
      </w:pPr>
    </w:lvl>
    <w:lvl w:ilvl="2" w:tplc="100C001B" w:tentative="1">
      <w:start w:val="1"/>
      <w:numFmt w:val="lowerRoman"/>
      <w:lvlText w:val="%3."/>
      <w:lvlJc w:val="right"/>
      <w:pPr>
        <w:ind w:left="2273" w:hanging="180"/>
      </w:pPr>
    </w:lvl>
    <w:lvl w:ilvl="3" w:tplc="100C000F" w:tentative="1">
      <w:start w:val="1"/>
      <w:numFmt w:val="decimal"/>
      <w:lvlText w:val="%4."/>
      <w:lvlJc w:val="left"/>
      <w:pPr>
        <w:ind w:left="2993" w:hanging="360"/>
      </w:pPr>
    </w:lvl>
    <w:lvl w:ilvl="4" w:tplc="100C0019" w:tentative="1">
      <w:start w:val="1"/>
      <w:numFmt w:val="lowerLetter"/>
      <w:lvlText w:val="%5."/>
      <w:lvlJc w:val="left"/>
      <w:pPr>
        <w:ind w:left="3713" w:hanging="360"/>
      </w:pPr>
    </w:lvl>
    <w:lvl w:ilvl="5" w:tplc="100C001B" w:tentative="1">
      <w:start w:val="1"/>
      <w:numFmt w:val="lowerRoman"/>
      <w:lvlText w:val="%6."/>
      <w:lvlJc w:val="right"/>
      <w:pPr>
        <w:ind w:left="4433" w:hanging="180"/>
      </w:pPr>
    </w:lvl>
    <w:lvl w:ilvl="6" w:tplc="100C000F" w:tentative="1">
      <w:start w:val="1"/>
      <w:numFmt w:val="decimal"/>
      <w:lvlText w:val="%7."/>
      <w:lvlJc w:val="left"/>
      <w:pPr>
        <w:ind w:left="5153" w:hanging="360"/>
      </w:pPr>
    </w:lvl>
    <w:lvl w:ilvl="7" w:tplc="100C0019" w:tentative="1">
      <w:start w:val="1"/>
      <w:numFmt w:val="lowerLetter"/>
      <w:lvlText w:val="%8."/>
      <w:lvlJc w:val="left"/>
      <w:pPr>
        <w:ind w:left="5873" w:hanging="360"/>
      </w:pPr>
    </w:lvl>
    <w:lvl w:ilvl="8" w:tplc="100C001B" w:tentative="1">
      <w:start w:val="1"/>
      <w:numFmt w:val="lowerRoman"/>
      <w:lvlText w:val="%9."/>
      <w:lvlJc w:val="right"/>
      <w:pPr>
        <w:ind w:left="6593" w:hanging="180"/>
      </w:pPr>
    </w:lvl>
  </w:abstractNum>
  <w:abstractNum w:abstractNumId="8">
    <w:nsid w:val="6B5F69A3"/>
    <w:multiLevelType w:val="hybridMultilevel"/>
    <w:tmpl w:val="5FC2184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1E"/>
    <w:rsid w:val="00097551"/>
    <w:rsid w:val="000C69F5"/>
    <w:rsid w:val="000D732D"/>
    <w:rsid w:val="00142CD2"/>
    <w:rsid w:val="001E20AE"/>
    <w:rsid w:val="0024123D"/>
    <w:rsid w:val="00550E08"/>
    <w:rsid w:val="00635991"/>
    <w:rsid w:val="006454CD"/>
    <w:rsid w:val="006F6DFD"/>
    <w:rsid w:val="008169A2"/>
    <w:rsid w:val="009C29B0"/>
    <w:rsid w:val="00B80454"/>
    <w:rsid w:val="00D43224"/>
    <w:rsid w:val="00D470C3"/>
    <w:rsid w:val="00DC47A1"/>
    <w:rsid w:val="00E4065A"/>
    <w:rsid w:val="00E56E17"/>
    <w:rsid w:val="00ED7D6A"/>
    <w:rsid w:val="00F34698"/>
    <w:rsid w:val="00F6271E"/>
    <w:rsid w:val="00FE7C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6A"/>
    <w:pPr>
      <w:spacing w:after="0" w:line="240" w:lineRule="auto"/>
      <w:ind w:firstLine="113"/>
      <w:jc w:val="both"/>
    </w:pPr>
    <w:rPr>
      <w:rFonts w:ascii="Palatino Linotype" w:hAnsi="Palatino Linotype"/>
      <w:sz w:val="18"/>
    </w:rPr>
  </w:style>
  <w:style w:type="paragraph" w:styleId="Heading1">
    <w:name w:val="heading 1"/>
    <w:basedOn w:val="Normal"/>
    <w:link w:val="Heading1Char"/>
    <w:uiPriority w:val="9"/>
    <w:qFormat/>
    <w:rsid w:val="00F6271E"/>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next w:val="Normal"/>
    <w:link w:val="Heading2Char"/>
    <w:uiPriority w:val="9"/>
    <w:unhideWhenUsed/>
    <w:qFormat/>
    <w:rsid w:val="000D732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2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71E"/>
    <w:pPr>
      <w:spacing w:before="100" w:beforeAutospacing="1" w:after="100" w:afterAutospacing="1"/>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F6271E"/>
    <w:rPr>
      <w:color w:val="0000FF"/>
      <w:u w:val="single"/>
    </w:rPr>
  </w:style>
  <w:style w:type="character" w:customStyle="1" w:styleId="Heading1Char">
    <w:name w:val="Heading 1 Char"/>
    <w:basedOn w:val="DefaultParagraphFont"/>
    <w:link w:val="Heading1"/>
    <w:uiPriority w:val="9"/>
    <w:rsid w:val="00F6271E"/>
    <w:rPr>
      <w:rFonts w:ascii="Times New Roman" w:eastAsia="Times New Roman" w:hAnsi="Times New Roman" w:cs="Times New Roman"/>
      <w:b/>
      <w:bCs/>
      <w:kern w:val="36"/>
      <w:sz w:val="48"/>
      <w:szCs w:val="48"/>
      <w:lang w:eastAsia="fr-CH"/>
    </w:rPr>
  </w:style>
  <w:style w:type="paragraph" w:customStyle="1" w:styleId="first">
    <w:name w:val="first"/>
    <w:basedOn w:val="Normal"/>
    <w:rsid w:val="00550E08"/>
    <w:pPr>
      <w:spacing w:before="100" w:beforeAutospacing="1" w:after="100" w:afterAutospacing="1"/>
    </w:pPr>
    <w:rPr>
      <w:rFonts w:ascii="Times New Roman" w:eastAsia="Times New Roman" w:hAnsi="Times New Roman" w:cs="Times New Roman"/>
      <w:sz w:val="24"/>
      <w:szCs w:val="24"/>
      <w:lang w:eastAsia="fr-CH"/>
    </w:rPr>
  </w:style>
  <w:style w:type="paragraph" w:customStyle="1" w:styleId="last">
    <w:name w:val="last"/>
    <w:basedOn w:val="Normal"/>
    <w:rsid w:val="00550E08"/>
    <w:pPr>
      <w:spacing w:before="100" w:beforeAutospacing="1" w:after="100" w:afterAutospacing="1"/>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550E08"/>
    <w:pPr>
      <w:ind w:left="720"/>
      <w:contextualSpacing/>
    </w:pPr>
  </w:style>
  <w:style w:type="character" w:customStyle="1" w:styleId="Heading2Char">
    <w:name w:val="Heading 2 Char"/>
    <w:basedOn w:val="DefaultParagraphFont"/>
    <w:link w:val="Heading2"/>
    <w:uiPriority w:val="9"/>
    <w:rsid w:val="000D732D"/>
    <w:rPr>
      <w:rFonts w:asciiTheme="majorHAnsi" w:eastAsiaTheme="majorEastAsia" w:hAnsiTheme="majorHAnsi" w:cstheme="majorBidi"/>
      <w:b/>
      <w:bCs/>
      <w:sz w:val="26"/>
      <w:szCs w:val="26"/>
    </w:rPr>
  </w:style>
  <w:style w:type="paragraph" w:customStyle="1" w:styleId="starterlead">
    <w:name w:val="starter__lead"/>
    <w:basedOn w:val="Normal"/>
    <w:rsid w:val="00D470C3"/>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Heading3Char">
    <w:name w:val="Heading 3 Char"/>
    <w:basedOn w:val="DefaultParagraphFont"/>
    <w:link w:val="Heading3"/>
    <w:uiPriority w:val="9"/>
    <w:semiHidden/>
    <w:rsid w:val="001E20AE"/>
    <w:rPr>
      <w:rFonts w:asciiTheme="majorHAnsi" w:eastAsiaTheme="majorEastAsia" w:hAnsiTheme="majorHAnsi" w:cstheme="majorBidi"/>
      <w:b/>
      <w:bCs/>
      <w:color w:val="4F81BD" w:themeColor="accent1"/>
      <w:sz w:val="20"/>
    </w:rPr>
  </w:style>
  <w:style w:type="paragraph" w:styleId="BalloonText">
    <w:name w:val="Balloon Text"/>
    <w:basedOn w:val="Normal"/>
    <w:link w:val="BalloonTextChar"/>
    <w:uiPriority w:val="99"/>
    <w:semiHidden/>
    <w:unhideWhenUsed/>
    <w:rsid w:val="00B80454"/>
    <w:rPr>
      <w:rFonts w:ascii="Tahoma" w:hAnsi="Tahoma" w:cs="Tahoma"/>
      <w:sz w:val="16"/>
      <w:szCs w:val="16"/>
    </w:rPr>
  </w:style>
  <w:style w:type="character" w:customStyle="1" w:styleId="BalloonTextChar">
    <w:name w:val="Balloon Text Char"/>
    <w:basedOn w:val="DefaultParagraphFont"/>
    <w:link w:val="BalloonText"/>
    <w:uiPriority w:val="99"/>
    <w:semiHidden/>
    <w:rsid w:val="00B80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6A"/>
    <w:pPr>
      <w:spacing w:after="0" w:line="240" w:lineRule="auto"/>
      <w:ind w:firstLine="113"/>
      <w:jc w:val="both"/>
    </w:pPr>
    <w:rPr>
      <w:rFonts w:ascii="Palatino Linotype" w:hAnsi="Palatino Linotype"/>
      <w:sz w:val="18"/>
    </w:rPr>
  </w:style>
  <w:style w:type="paragraph" w:styleId="Heading1">
    <w:name w:val="heading 1"/>
    <w:basedOn w:val="Normal"/>
    <w:link w:val="Heading1Char"/>
    <w:uiPriority w:val="9"/>
    <w:qFormat/>
    <w:rsid w:val="00F6271E"/>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next w:val="Normal"/>
    <w:link w:val="Heading2Char"/>
    <w:uiPriority w:val="9"/>
    <w:unhideWhenUsed/>
    <w:qFormat/>
    <w:rsid w:val="000D732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2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71E"/>
    <w:pPr>
      <w:spacing w:before="100" w:beforeAutospacing="1" w:after="100" w:afterAutospacing="1"/>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F6271E"/>
    <w:rPr>
      <w:color w:val="0000FF"/>
      <w:u w:val="single"/>
    </w:rPr>
  </w:style>
  <w:style w:type="character" w:customStyle="1" w:styleId="Heading1Char">
    <w:name w:val="Heading 1 Char"/>
    <w:basedOn w:val="DefaultParagraphFont"/>
    <w:link w:val="Heading1"/>
    <w:uiPriority w:val="9"/>
    <w:rsid w:val="00F6271E"/>
    <w:rPr>
      <w:rFonts w:ascii="Times New Roman" w:eastAsia="Times New Roman" w:hAnsi="Times New Roman" w:cs="Times New Roman"/>
      <w:b/>
      <w:bCs/>
      <w:kern w:val="36"/>
      <w:sz w:val="48"/>
      <w:szCs w:val="48"/>
      <w:lang w:eastAsia="fr-CH"/>
    </w:rPr>
  </w:style>
  <w:style w:type="paragraph" w:customStyle="1" w:styleId="first">
    <w:name w:val="first"/>
    <w:basedOn w:val="Normal"/>
    <w:rsid w:val="00550E08"/>
    <w:pPr>
      <w:spacing w:before="100" w:beforeAutospacing="1" w:after="100" w:afterAutospacing="1"/>
    </w:pPr>
    <w:rPr>
      <w:rFonts w:ascii="Times New Roman" w:eastAsia="Times New Roman" w:hAnsi="Times New Roman" w:cs="Times New Roman"/>
      <w:sz w:val="24"/>
      <w:szCs w:val="24"/>
      <w:lang w:eastAsia="fr-CH"/>
    </w:rPr>
  </w:style>
  <w:style w:type="paragraph" w:customStyle="1" w:styleId="last">
    <w:name w:val="last"/>
    <w:basedOn w:val="Normal"/>
    <w:rsid w:val="00550E08"/>
    <w:pPr>
      <w:spacing w:before="100" w:beforeAutospacing="1" w:after="100" w:afterAutospacing="1"/>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550E08"/>
    <w:pPr>
      <w:ind w:left="720"/>
      <w:contextualSpacing/>
    </w:pPr>
  </w:style>
  <w:style w:type="character" w:customStyle="1" w:styleId="Heading2Char">
    <w:name w:val="Heading 2 Char"/>
    <w:basedOn w:val="DefaultParagraphFont"/>
    <w:link w:val="Heading2"/>
    <w:uiPriority w:val="9"/>
    <w:rsid w:val="000D732D"/>
    <w:rPr>
      <w:rFonts w:asciiTheme="majorHAnsi" w:eastAsiaTheme="majorEastAsia" w:hAnsiTheme="majorHAnsi" w:cstheme="majorBidi"/>
      <w:b/>
      <w:bCs/>
      <w:sz w:val="26"/>
      <w:szCs w:val="26"/>
    </w:rPr>
  </w:style>
  <w:style w:type="paragraph" w:customStyle="1" w:styleId="starterlead">
    <w:name w:val="starter__lead"/>
    <w:basedOn w:val="Normal"/>
    <w:rsid w:val="00D470C3"/>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Heading3Char">
    <w:name w:val="Heading 3 Char"/>
    <w:basedOn w:val="DefaultParagraphFont"/>
    <w:link w:val="Heading3"/>
    <w:uiPriority w:val="9"/>
    <w:semiHidden/>
    <w:rsid w:val="001E20AE"/>
    <w:rPr>
      <w:rFonts w:asciiTheme="majorHAnsi" w:eastAsiaTheme="majorEastAsia" w:hAnsiTheme="majorHAnsi" w:cstheme="majorBidi"/>
      <w:b/>
      <w:bCs/>
      <w:color w:val="4F81BD" w:themeColor="accent1"/>
      <w:sz w:val="20"/>
    </w:rPr>
  </w:style>
  <w:style w:type="paragraph" w:styleId="BalloonText">
    <w:name w:val="Balloon Text"/>
    <w:basedOn w:val="Normal"/>
    <w:link w:val="BalloonTextChar"/>
    <w:uiPriority w:val="99"/>
    <w:semiHidden/>
    <w:unhideWhenUsed/>
    <w:rsid w:val="00B80454"/>
    <w:rPr>
      <w:rFonts w:ascii="Tahoma" w:hAnsi="Tahoma" w:cs="Tahoma"/>
      <w:sz w:val="16"/>
      <w:szCs w:val="16"/>
    </w:rPr>
  </w:style>
  <w:style w:type="character" w:customStyle="1" w:styleId="BalloonTextChar">
    <w:name w:val="Balloon Text Char"/>
    <w:basedOn w:val="DefaultParagraphFont"/>
    <w:link w:val="BalloonText"/>
    <w:uiPriority w:val="99"/>
    <w:semiHidden/>
    <w:rsid w:val="00B80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98">
      <w:bodyDiv w:val="1"/>
      <w:marLeft w:val="0"/>
      <w:marRight w:val="0"/>
      <w:marTop w:val="0"/>
      <w:marBottom w:val="0"/>
      <w:divBdr>
        <w:top w:val="none" w:sz="0" w:space="0" w:color="auto"/>
        <w:left w:val="none" w:sz="0" w:space="0" w:color="auto"/>
        <w:bottom w:val="none" w:sz="0" w:space="0" w:color="auto"/>
        <w:right w:val="none" w:sz="0" w:space="0" w:color="auto"/>
      </w:divBdr>
      <w:divsChild>
        <w:div w:id="1939408299">
          <w:marLeft w:val="0"/>
          <w:marRight w:val="0"/>
          <w:marTop w:val="0"/>
          <w:marBottom w:val="0"/>
          <w:divBdr>
            <w:top w:val="none" w:sz="0" w:space="0" w:color="auto"/>
            <w:left w:val="none" w:sz="0" w:space="0" w:color="auto"/>
            <w:bottom w:val="none" w:sz="0" w:space="0" w:color="auto"/>
            <w:right w:val="none" w:sz="0" w:space="0" w:color="auto"/>
          </w:divBdr>
          <w:divsChild>
            <w:div w:id="1578055203">
              <w:marLeft w:val="0"/>
              <w:marRight w:val="0"/>
              <w:marTop w:val="0"/>
              <w:marBottom w:val="0"/>
              <w:divBdr>
                <w:top w:val="none" w:sz="0" w:space="0" w:color="auto"/>
                <w:left w:val="none" w:sz="0" w:space="0" w:color="auto"/>
                <w:bottom w:val="none" w:sz="0" w:space="0" w:color="auto"/>
                <w:right w:val="none" w:sz="0" w:space="0" w:color="auto"/>
              </w:divBdr>
              <w:divsChild>
                <w:div w:id="609510492">
                  <w:marLeft w:val="0"/>
                  <w:marRight w:val="0"/>
                  <w:marTop w:val="0"/>
                  <w:marBottom w:val="0"/>
                  <w:divBdr>
                    <w:top w:val="none" w:sz="0" w:space="0" w:color="auto"/>
                    <w:left w:val="none" w:sz="0" w:space="0" w:color="auto"/>
                    <w:bottom w:val="none" w:sz="0" w:space="0" w:color="auto"/>
                    <w:right w:val="none" w:sz="0" w:space="0" w:color="auto"/>
                  </w:divBdr>
                  <w:divsChild>
                    <w:div w:id="1223062277">
                      <w:marLeft w:val="-77"/>
                      <w:marRight w:val="-77"/>
                      <w:marTop w:val="0"/>
                      <w:marBottom w:val="0"/>
                      <w:divBdr>
                        <w:top w:val="none" w:sz="0" w:space="0" w:color="auto"/>
                        <w:left w:val="none" w:sz="0" w:space="0" w:color="auto"/>
                        <w:bottom w:val="none" w:sz="0" w:space="0" w:color="auto"/>
                        <w:right w:val="none" w:sz="0" w:space="0" w:color="auto"/>
                      </w:divBdr>
                    </w:div>
                  </w:divsChild>
                </w:div>
                <w:div w:id="1908571641">
                  <w:marLeft w:val="0"/>
                  <w:marRight w:val="0"/>
                  <w:marTop w:val="0"/>
                  <w:marBottom w:val="0"/>
                  <w:divBdr>
                    <w:top w:val="none" w:sz="0" w:space="0" w:color="auto"/>
                    <w:left w:val="none" w:sz="0" w:space="0" w:color="auto"/>
                    <w:bottom w:val="none" w:sz="0" w:space="0" w:color="auto"/>
                    <w:right w:val="none" w:sz="0" w:space="0" w:color="auto"/>
                  </w:divBdr>
                  <w:divsChild>
                    <w:div w:id="1012224189">
                      <w:marLeft w:val="-77"/>
                      <w:marRight w:val="-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716">
      <w:bodyDiv w:val="1"/>
      <w:marLeft w:val="0"/>
      <w:marRight w:val="0"/>
      <w:marTop w:val="0"/>
      <w:marBottom w:val="0"/>
      <w:divBdr>
        <w:top w:val="none" w:sz="0" w:space="0" w:color="auto"/>
        <w:left w:val="none" w:sz="0" w:space="0" w:color="auto"/>
        <w:bottom w:val="none" w:sz="0" w:space="0" w:color="auto"/>
        <w:right w:val="none" w:sz="0" w:space="0" w:color="auto"/>
      </w:divBdr>
      <w:divsChild>
        <w:div w:id="795492864">
          <w:marLeft w:val="0"/>
          <w:marRight w:val="0"/>
          <w:marTop w:val="0"/>
          <w:marBottom w:val="0"/>
          <w:divBdr>
            <w:top w:val="none" w:sz="0" w:space="0" w:color="auto"/>
            <w:left w:val="none" w:sz="0" w:space="0" w:color="auto"/>
            <w:bottom w:val="none" w:sz="0" w:space="0" w:color="auto"/>
            <w:right w:val="none" w:sz="0" w:space="0" w:color="auto"/>
          </w:divBdr>
          <w:divsChild>
            <w:div w:id="677079005">
              <w:marLeft w:val="0"/>
              <w:marRight w:val="0"/>
              <w:marTop w:val="0"/>
              <w:marBottom w:val="0"/>
              <w:divBdr>
                <w:top w:val="none" w:sz="0" w:space="0" w:color="auto"/>
                <w:left w:val="none" w:sz="0" w:space="0" w:color="auto"/>
                <w:bottom w:val="none" w:sz="0" w:space="0" w:color="auto"/>
                <w:right w:val="none" w:sz="0" w:space="0" w:color="auto"/>
              </w:divBdr>
              <w:divsChild>
                <w:div w:id="1566602937">
                  <w:marLeft w:val="0"/>
                  <w:marRight w:val="0"/>
                  <w:marTop w:val="0"/>
                  <w:marBottom w:val="0"/>
                  <w:divBdr>
                    <w:top w:val="none" w:sz="0" w:space="0" w:color="auto"/>
                    <w:left w:val="none" w:sz="0" w:space="0" w:color="auto"/>
                    <w:bottom w:val="none" w:sz="0" w:space="0" w:color="auto"/>
                    <w:right w:val="none" w:sz="0" w:space="0" w:color="auto"/>
                  </w:divBdr>
                  <w:divsChild>
                    <w:div w:id="91434256">
                      <w:marLeft w:val="-77"/>
                      <w:marRight w:val="-77"/>
                      <w:marTop w:val="0"/>
                      <w:marBottom w:val="0"/>
                      <w:divBdr>
                        <w:top w:val="none" w:sz="0" w:space="0" w:color="auto"/>
                        <w:left w:val="none" w:sz="0" w:space="0" w:color="auto"/>
                        <w:bottom w:val="none" w:sz="0" w:space="0" w:color="auto"/>
                        <w:right w:val="none" w:sz="0" w:space="0" w:color="auto"/>
                      </w:divBdr>
                    </w:div>
                  </w:divsChild>
                </w:div>
                <w:div w:id="711923231">
                  <w:marLeft w:val="0"/>
                  <w:marRight w:val="0"/>
                  <w:marTop w:val="0"/>
                  <w:marBottom w:val="0"/>
                  <w:divBdr>
                    <w:top w:val="none" w:sz="0" w:space="0" w:color="auto"/>
                    <w:left w:val="none" w:sz="0" w:space="0" w:color="auto"/>
                    <w:bottom w:val="none" w:sz="0" w:space="0" w:color="auto"/>
                    <w:right w:val="none" w:sz="0" w:space="0" w:color="auto"/>
                  </w:divBdr>
                  <w:divsChild>
                    <w:div w:id="1192375868">
                      <w:marLeft w:val="-77"/>
                      <w:marRight w:val="-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1458">
      <w:bodyDiv w:val="1"/>
      <w:marLeft w:val="0"/>
      <w:marRight w:val="0"/>
      <w:marTop w:val="0"/>
      <w:marBottom w:val="0"/>
      <w:divBdr>
        <w:top w:val="none" w:sz="0" w:space="0" w:color="auto"/>
        <w:left w:val="none" w:sz="0" w:space="0" w:color="auto"/>
        <w:bottom w:val="none" w:sz="0" w:space="0" w:color="auto"/>
        <w:right w:val="none" w:sz="0" w:space="0" w:color="auto"/>
      </w:divBdr>
      <w:divsChild>
        <w:div w:id="869296826">
          <w:marLeft w:val="0"/>
          <w:marRight w:val="0"/>
          <w:marTop w:val="0"/>
          <w:marBottom w:val="0"/>
          <w:divBdr>
            <w:top w:val="none" w:sz="0" w:space="0" w:color="auto"/>
            <w:left w:val="none" w:sz="0" w:space="0" w:color="auto"/>
            <w:bottom w:val="none" w:sz="0" w:space="0" w:color="auto"/>
            <w:right w:val="none" w:sz="0" w:space="0" w:color="auto"/>
          </w:divBdr>
        </w:div>
      </w:divsChild>
    </w:div>
    <w:div w:id="154076218">
      <w:bodyDiv w:val="1"/>
      <w:marLeft w:val="0"/>
      <w:marRight w:val="0"/>
      <w:marTop w:val="0"/>
      <w:marBottom w:val="0"/>
      <w:divBdr>
        <w:top w:val="none" w:sz="0" w:space="0" w:color="auto"/>
        <w:left w:val="none" w:sz="0" w:space="0" w:color="auto"/>
        <w:bottom w:val="none" w:sz="0" w:space="0" w:color="auto"/>
        <w:right w:val="none" w:sz="0" w:space="0" w:color="auto"/>
      </w:divBdr>
    </w:div>
    <w:div w:id="467864364">
      <w:bodyDiv w:val="1"/>
      <w:marLeft w:val="0"/>
      <w:marRight w:val="0"/>
      <w:marTop w:val="0"/>
      <w:marBottom w:val="0"/>
      <w:divBdr>
        <w:top w:val="none" w:sz="0" w:space="0" w:color="auto"/>
        <w:left w:val="none" w:sz="0" w:space="0" w:color="auto"/>
        <w:bottom w:val="none" w:sz="0" w:space="0" w:color="auto"/>
        <w:right w:val="none" w:sz="0" w:space="0" w:color="auto"/>
      </w:divBdr>
      <w:divsChild>
        <w:div w:id="976228657">
          <w:marLeft w:val="0"/>
          <w:marRight w:val="0"/>
          <w:marTop w:val="0"/>
          <w:marBottom w:val="0"/>
          <w:divBdr>
            <w:top w:val="none" w:sz="0" w:space="0" w:color="auto"/>
            <w:left w:val="none" w:sz="0" w:space="0" w:color="auto"/>
            <w:bottom w:val="none" w:sz="0" w:space="0" w:color="auto"/>
            <w:right w:val="none" w:sz="0" w:space="0" w:color="auto"/>
          </w:divBdr>
          <w:divsChild>
            <w:div w:id="612633856">
              <w:marLeft w:val="0"/>
              <w:marRight w:val="0"/>
              <w:marTop w:val="0"/>
              <w:marBottom w:val="0"/>
              <w:divBdr>
                <w:top w:val="none" w:sz="0" w:space="0" w:color="auto"/>
                <w:left w:val="none" w:sz="0" w:space="0" w:color="auto"/>
                <w:bottom w:val="none" w:sz="0" w:space="0" w:color="auto"/>
                <w:right w:val="none" w:sz="0" w:space="0" w:color="auto"/>
              </w:divBdr>
              <w:divsChild>
                <w:div w:id="883638411">
                  <w:marLeft w:val="0"/>
                  <w:marRight w:val="0"/>
                  <w:marTop w:val="0"/>
                  <w:marBottom w:val="0"/>
                  <w:divBdr>
                    <w:top w:val="none" w:sz="0" w:space="0" w:color="auto"/>
                    <w:left w:val="none" w:sz="0" w:space="0" w:color="auto"/>
                    <w:bottom w:val="none" w:sz="0" w:space="0" w:color="auto"/>
                    <w:right w:val="none" w:sz="0" w:space="0" w:color="auto"/>
                  </w:divBdr>
                  <w:divsChild>
                    <w:div w:id="277418694">
                      <w:marLeft w:val="-77"/>
                      <w:marRight w:val="-77"/>
                      <w:marTop w:val="0"/>
                      <w:marBottom w:val="0"/>
                      <w:divBdr>
                        <w:top w:val="none" w:sz="0" w:space="0" w:color="auto"/>
                        <w:left w:val="none" w:sz="0" w:space="0" w:color="auto"/>
                        <w:bottom w:val="none" w:sz="0" w:space="0" w:color="auto"/>
                        <w:right w:val="none" w:sz="0" w:space="0" w:color="auto"/>
                      </w:divBdr>
                    </w:div>
                  </w:divsChild>
                </w:div>
                <w:div w:id="1832408898">
                  <w:marLeft w:val="0"/>
                  <w:marRight w:val="0"/>
                  <w:marTop w:val="0"/>
                  <w:marBottom w:val="0"/>
                  <w:divBdr>
                    <w:top w:val="none" w:sz="0" w:space="0" w:color="auto"/>
                    <w:left w:val="none" w:sz="0" w:space="0" w:color="auto"/>
                    <w:bottom w:val="none" w:sz="0" w:space="0" w:color="auto"/>
                    <w:right w:val="none" w:sz="0" w:space="0" w:color="auto"/>
                  </w:divBdr>
                  <w:divsChild>
                    <w:div w:id="717556206">
                      <w:marLeft w:val="-77"/>
                      <w:marRight w:val="-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5172">
      <w:bodyDiv w:val="1"/>
      <w:marLeft w:val="0"/>
      <w:marRight w:val="0"/>
      <w:marTop w:val="0"/>
      <w:marBottom w:val="0"/>
      <w:divBdr>
        <w:top w:val="none" w:sz="0" w:space="0" w:color="auto"/>
        <w:left w:val="none" w:sz="0" w:space="0" w:color="auto"/>
        <w:bottom w:val="none" w:sz="0" w:space="0" w:color="auto"/>
        <w:right w:val="none" w:sz="0" w:space="0" w:color="auto"/>
      </w:divBdr>
    </w:div>
    <w:div w:id="694577727">
      <w:bodyDiv w:val="1"/>
      <w:marLeft w:val="0"/>
      <w:marRight w:val="0"/>
      <w:marTop w:val="0"/>
      <w:marBottom w:val="0"/>
      <w:divBdr>
        <w:top w:val="none" w:sz="0" w:space="0" w:color="auto"/>
        <w:left w:val="none" w:sz="0" w:space="0" w:color="auto"/>
        <w:bottom w:val="none" w:sz="0" w:space="0" w:color="auto"/>
        <w:right w:val="none" w:sz="0" w:space="0" w:color="auto"/>
      </w:divBdr>
    </w:div>
    <w:div w:id="1455712107">
      <w:bodyDiv w:val="1"/>
      <w:marLeft w:val="0"/>
      <w:marRight w:val="0"/>
      <w:marTop w:val="0"/>
      <w:marBottom w:val="0"/>
      <w:divBdr>
        <w:top w:val="none" w:sz="0" w:space="0" w:color="auto"/>
        <w:left w:val="none" w:sz="0" w:space="0" w:color="auto"/>
        <w:bottom w:val="none" w:sz="0" w:space="0" w:color="auto"/>
        <w:right w:val="none" w:sz="0" w:space="0" w:color="auto"/>
      </w:divBdr>
    </w:div>
    <w:div w:id="1984046516">
      <w:bodyDiv w:val="1"/>
      <w:marLeft w:val="0"/>
      <w:marRight w:val="0"/>
      <w:marTop w:val="0"/>
      <w:marBottom w:val="0"/>
      <w:divBdr>
        <w:top w:val="none" w:sz="0" w:space="0" w:color="auto"/>
        <w:left w:val="none" w:sz="0" w:space="0" w:color="auto"/>
        <w:bottom w:val="none" w:sz="0" w:space="0" w:color="auto"/>
        <w:right w:val="none" w:sz="0" w:space="0" w:color="auto"/>
      </w:divBdr>
    </w:div>
    <w:div w:id="21219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asile.ch/2015/12/10/close-the-camps-le-sas-des-balkans/" TargetMode="External"/><Relationship Id="rId3" Type="http://schemas.microsoft.com/office/2007/relationships/stylesWithEffects" Target="stylesWithEffects.xml"/><Relationship Id="rId21" Type="http://schemas.openxmlformats.org/officeDocument/2006/relationships/image" Target="media/image8.png"/><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cify.com/the-flow-towards-europe/" TargetMode="External"/><Relationship Id="rId20" Type="http://schemas.openxmlformats.org/officeDocument/2006/relationships/hyperlink" Target="http://asile.ch/2015/07/11/carte-larc-des-refugies/"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ocarto.hypotheses.org/1963" TargetMode="External"/><Relationship Id="rId23" Type="http://schemas.openxmlformats.org/officeDocument/2006/relationships/hyperlink" Target="https://public.tableau.com/s/gallery/sharing-refugee-burden" TargetMode="Externa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https://www.sem.admin.ch/dam/data/sem/publiservice/statistik/asylstatistik/uebersichten/asyl-jahre-total-f.pdf"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marcb</cp:lastModifiedBy>
  <cp:revision>2</cp:revision>
  <cp:lastPrinted>2016-01-18T13:47:00Z</cp:lastPrinted>
  <dcterms:created xsi:type="dcterms:W3CDTF">2018-08-24T10:09:00Z</dcterms:created>
  <dcterms:modified xsi:type="dcterms:W3CDTF">2018-08-24T10:09:00Z</dcterms:modified>
</cp:coreProperties>
</file>