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C3" w:rsidRDefault="001B56C3" w:rsidP="001B56C3">
      <w:pPr>
        <w:pStyle w:val="Heading1"/>
        <w:shd w:val="clear" w:color="auto" w:fill="FFFFFF"/>
        <w:spacing w:before="0" w:beforeAutospacing="0" w:after="0" w:afterAutospacing="0"/>
        <w:textAlignment w:val="baseline"/>
        <w:rPr>
          <w:rFonts w:ascii="inherit" w:hAnsi="inherit"/>
          <w:b w:val="0"/>
          <w:bCs w:val="0"/>
          <w:color w:val="222222"/>
        </w:rPr>
      </w:pPr>
      <w:bookmarkStart w:id="0" w:name="_GoBack"/>
      <w:bookmarkEnd w:id="0"/>
      <w:proofErr w:type="spellStart"/>
      <w:r w:rsidRPr="001B56C3">
        <w:rPr>
          <w:rFonts w:ascii="inherit" w:hAnsi="inherit"/>
          <w:bCs w:val="0"/>
          <w:color w:val="222222"/>
        </w:rPr>
        <w:t>Gentrification</w:t>
      </w:r>
      <w:proofErr w:type="spellEnd"/>
    </w:p>
    <w:p w:rsidR="001B56C3" w:rsidRPr="001B56C3" w:rsidRDefault="001B56C3" w:rsidP="001B56C3">
      <w:pPr>
        <w:pStyle w:val="info-publi"/>
        <w:shd w:val="clear" w:color="auto" w:fill="FFFFFF"/>
        <w:spacing w:before="0" w:beforeAutospacing="0" w:after="0" w:afterAutospacing="0"/>
        <w:textAlignment w:val="baseline"/>
        <w:rPr>
          <w:rFonts w:ascii="inherit" w:hAnsi="inherit"/>
          <w:i/>
          <w:iCs/>
          <w:color w:val="222222"/>
          <w:sz w:val="22"/>
          <w:szCs w:val="22"/>
        </w:rPr>
      </w:pPr>
      <w:r>
        <w:rPr>
          <w:rFonts w:ascii="inherit" w:hAnsi="inherit"/>
          <w:i/>
          <w:iCs/>
          <w:color w:val="222222"/>
          <w:sz w:val="22"/>
          <w:szCs w:val="22"/>
        </w:rPr>
        <w:t>vendredi 7 janvier 2011</w:t>
      </w:r>
      <w:r>
        <w:rPr>
          <w:rStyle w:val="sep"/>
          <w:rFonts w:ascii="inherit" w:hAnsi="inherit"/>
          <w:i/>
          <w:iCs/>
          <w:color w:val="222222"/>
          <w:sz w:val="22"/>
          <w:szCs w:val="22"/>
          <w:bdr w:val="none" w:sz="0" w:space="0" w:color="auto" w:frame="1"/>
        </w:rPr>
        <w:t>, </w:t>
      </w:r>
      <w:r>
        <w:rPr>
          <w:rStyle w:val="auteurs"/>
          <w:rFonts w:ascii="inherit" w:hAnsi="inherit"/>
          <w:i/>
          <w:iCs/>
          <w:color w:val="222222"/>
          <w:sz w:val="22"/>
          <w:szCs w:val="22"/>
          <w:bdr w:val="none" w:sz="0" w:space="0" w:color="auto" w:frame="1"/>
        </w:rPr>
        <w:t>par </w:t>
      </w:r>
      <w:hyperlink r:id="rId6" w:history="1">
        <w:r>
          <w:rPr>
            <w:rStyle w:val="Hyperlink"/>
            <w:rFonts w:ascii="inherit" w:hAnsi="inherit"/>
            <w:i/>
            <w:iCs/>
            <w:color w:val="990000"/>
            <w:sz w:val="22"/>
            <w:szCs w:val="22"/>
            <w:bdr w:val="none" w:sz="0" w:space="0" w:color="auto" w:frame="1"/>
          </w:rPr>
          <w:t>A. C.</w:t>
        </w:r>
      </w:hyperlink>
      <w:r>
        <w:rPr>
          <w:rStyle w:val="vcard"/>
          <w:rFonts w:ascii="inherit" w:hAnsi="inherit"/>
          <w:i/>
          <w:iCs/>
          <w:color w:val="222222"/>
          <w:sz w:val="22"/>
          <w:szCs w:val="22"/>
          <w:bdr w:val="none" w:sz="0" w:space="0" w:color="auto" w:frame="1"/>
        </w:rPr>
        <w:t xml:space="preserve">, site hypergeo.eu, </w:t>
      </w:r>
      <w:r w:rsidRPr="001B56C3">
        <w:rPr>
          <w:rStyle w:val="vcard"/>
          <w:rFonts w:ascii="inherit" w:hAnsi="inherit"/>
          <w:i/>
          <w:iCs/>
          <w:color w:val="222222"/>
          <w:sz w:val="22"/>
          <w:szCs w:val="22"/>
          <w:bdr w:val="none" w:sz="0" w:space="0" w:color="auto" w:frame="1"/>
        </w:rPr>
        <w:t>hypergeo.eu/spip.php?article497</w:t>
      </w:r>
      <w:r>
        <w:rPr>
          <w:rStyle w:val="vcard"/>
          <w:rFonts w:ascii="inherit" w:hAnsi="inherit"/>
          <w:i/>
          <w:iCs/>
          <w:color w:val="222222"/>
          <w:sz w:val="22"/>
          <w:szCs w:val="22"/>
          <w:bdr w:val="none" w:sz="0" w:space="0" w:color="auto" w:frame="1"/>
        </w:rPr>
        <w:t xml:space="preserve"> </w:t>
      </w:r>
    </w:p>
    <w:p w:rsidR="001B56C3" w:rsidRDefault="001B56C3" w:rsidP="001B56C3">
      <w:pPr>
        <w:pStyle w:val="NormalWeb"/>
        <w:shd w:val="clear" w:color="auto" w:fill="FFFFFF"/>
        <w:spacing w:before="0" w:beforeAutospacing="0" w:after="0" w:afterAutospacing="0"/>
        <w:textAlignment w:val="baseline"/>
        <w:rPr>
          <w:rFonts w:ascii="Georgia" w:hAnsi="Georgia"/>
          <w:color w:val="222222"/>
        </w:rPr>
      </w:pP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r w:rsidRPr="001B56C3">
        <w:rPr>
          <w:rFonts w:asciiTheme="minorHAnsi" w:hAnsiTheme="minorHAnsi" w:cstheme="minorHAnsi"/>
          <w:color w:val="222222"/>
          <w:sz w:val="22"/>
          <w:szCs w:val="22"/>
        </w:rPr>
        <w:t xml:space="preserve">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désigne une forme particulière d’embourgeoisement qui concerne les </w:t>
      </w:r>
      <w:r w:rsidRPr="001B56C3">
        <w:rPr>
          <w:rStyle w:val="Strong"/>
          <w:rFonts w:asciiTheme="minorHAnsi" w:hAnsiTheme="minorHAnsi" w:cstheme="minorHAnsi"/>
          <w:color w:val="222222"/>
          <w:sz w:val="22"/>
          <w:szCs w:val="22"/>
          <w:bdr w:val="none" w:sz="0" w:space="0" w:color="auto" w:frame="1"/>
        </w:rPr>
        <w:t>« quartiers »</w:t>
      </w:r>
      <w:r w:rsidRPr="001B56C3">
        <w:rPr>
          <w:rFonts w:asciiTheme="minorHAnsi" w:hAnsiTheme="minorHAnsi" w:cstheme="minorHAnsi"/>
          <w:color w:val="222222"/>
          <w:sz w:val="22"/>
          <w:szCs w:val="22"/>
        </w:rPr>
        <w:t> populaires et passe par la transformation de l’habitat, voire de l’</w:t>
      </w:r>
      <w:r w:rsidRPr="001B56C3">
        <w:rPr>
          <w:rStyle w:val="Strong"/>
          <w:rFonts w:asciiTheme="minorHAnsi" w:hAnsiTheme="minorHAnsi" w:cstheme="minorHAnsi"/>
          <w:color w:val="222222"/>
          <w:sz w:val="22"/>
          <w:szCs w:val="22"/>
          <w:bdr w:val="none" w:sz="0" w:space="0" w:color="auto" w:frame="1"/>
        </w:rPr>
        <w:t>« espace public »</w:t>
      </w:r>
      <w:r w:rsidRPr="001B56C3">
        <w:rPr>
          <w:rFonts w:asciiTheme="minorHAnsi" w:hAnsiTheme="minorHAnsi" w:cstheme="minorHAnsi"/>
          <w:color w:val="222222"/>
          <w:sz w:val="22"/>
          <w:szCs w:val="22"/>
        </w:rPr>
        <w:t> et des commerces. Cette notion s’insère dans le champ de la </w:t>
      </w:r>
      <w:r w:rsidRPr="001B56C3">
        <w:rPr>
          <w:rStyle w:val="Strong"/>
          <w:rFonts w:asciiTheme="minorHAnsi" w:hAnsiTheme="minorHAnsi" w:cstheme="minorHAnsi"/>
          <w:color w:val="222222"/>
          <w:sz w:val="22"/>
          <w:szCs w:val="22"/>
          <w:bdr w:val="none" w:sz="0" w:space="0" w:color="auto" w:frame="1"/>
        </w:rPr>
        <w:t>« ségrégation »</w:t>
      </w:r>
      <w:r w:rsidRPr="001B56C3">
        <w:rPr>
          <w:rFonts w:asciiTheme="minorHAnsi" w:hAnsiTheme="minorHAnsi" w:cstheme="minorHAnsi"/>
          <w:color w:val="222222"/>
          <w:sz w:val="22"/>
          <w:szCs w:val="22"/>
        </w:rPr>
        <w:t> sociale et implique un changement dans la division sociale de l’espace intra-urbain, qui passe aussi par sa transformation physique.</w:t>
      </w: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r w:rsidRPr="001B56C3">
        <w:rPr>
          <w:rFonts w:asciiTheme="minorHAnsi" w:hAnsiTheme="minorHAnsi" w:cstheme="minorHAnsi"/>
          <w:color w:val="222222"/>
          <w:sz w:val="22"/>
          <w:szCs w:val="22"/>
        </w:rPr>
        <w:t xml:space="preserve">À l’origine,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est un néologisme anglais inventé en 1964 par Ruth Glass, sociologue marxiste, à propos de Londres. Le mot est composé à partir de gentry, terme qui renvoie à la </w:t>
      </w:r>
      <w:proofErr w:type="gramStart"/>
      <w:r w:rsidRPr="001B56C3">
        <w:rPr>
          <w:rFonts w:asciiTheme="minorHAnsi" w:hAnsiTheme="minorHAnsi" w:cstheme="minorHAnsi"/>
          <w:color w:val="222222"/>
          <w:sz w:val="22"/>
          <w:szCs w:val="22"/>
        </w:rPr>
        <w:t>petit</w:t>
      </w:r>
      <w:proofErr w:type="gramEnd"/>
      <w:r w:rsidRPr="001B56C3">
        <w:rPr>
          <w:rFonts w:asciiTheme="minorHAnsi" w:hAnsiTheme="minorHAnsi" w:cstheme="minorHAnsi"/>
          <w:color w:val="222222"/>
          <w:sz w:val="22"/>
          <w:szCs w:val="22"/>
        </w:rPr>
        <w:t xml:space="preserve"> noblesse terrienne en Angleterre, mais aussi, plus généralement, à la bonne société, aux gens bien nés, dans un sens péjoratif. Ce nouveau mot a donc à l’origine un sens critique par rapport au </w:t>
      </w:r>
      <w:r w:rsidRPr="001B56C3">
        <w:rPr>
          <w:rStyle w:val="Strong"/>
          <w:rFonts w:asciiTheme="minorHAnsi" w:hAnsiTheme="minorHAnsi" w:cstheme="minorHAnsi"/>
          <w:color w:val="222222"/>
          <w:sz w:val="22"/>
          <w:szCs w:val="22"/>
          <w:bdr w:val="none" w:sz="0" w:space="0" w:color="auto" w:frame="1"/>
        </w:rPr>
        <w:t>« processus »</w:t>
      </w:r>
      <w:r w:rsidRPr="001B56C3">
        <w:rPr>
          <w:rFonts w:asciiTheme="minorHAnsi" w:hAnsiTheme="minorHAnsi" w:cstheme="minorHAnsi"/>
          <w:color w:val="222222"/>
          <w:sz w:val="22"/>
          <w:szCs w:val="22"/>
        </w:rPr>
        <w:t> qu’il désigne. À Londres dans les années 1960, il s’agissait de la réhabilitation de l’habitat ancien populaire à travers son appropriation par des ménages aisés, en particulier dans le district d’</w:t>
      </w:r>
      <w:proofErr w:type="spellStart"/>
      <w:r w:rsidRPr="001B56C3">
        <w:rPr>
          <w:rFonts w:asciiTheme="minorHAnsi" w:hAnsiTheme="minorHAnsi" w:cstheme="minorHAnsi"/>
          <w:color w:val="222222"/>
          <w:sz w:val="22"/>
          <w:szCs w:val="22"/>
        </w:rPr>
        <w:t>Islington</w:t>
      </w:r>
      <w:proofErr w:type="spellEnd"/>
      <w:r w:rsidRPr="001B56C3">
        <w:rPr>
          <w:rFonts w:asciiTheme="minorHAnsi" w:hAnsiTheme="minorHAnsi" w:cstheme="minorHAnsi"/>
          <w:color w:val="222222"/>
          <w:sz w:val="22"/>
          <w:szCs w:val="22"/>
        </w:rPr>
        <w:t>, au nord de la City.</w:t>
      </w: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r w:rsidRPr="001B56C3">
        <w:rPr>
          <w:rFonts w:asciiTheme="minorHAnsi" w:hAnsiTheme="minorHAnsi" w:cstheme="minorHAnsi"/>
          <w:color w:val="222222"/>
          <w:sz w:val="22"/>
          <w:szCs w:val="22"/>
        </w:rPr>
        <w:br/>
        <w:t xml:space="preserve">Ce n’est que dans les années 1970-1980 que la notion est reprise par des chercheurs anglais et nord-américains, principalement géographes, qui théorisent la notion.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est reconnue comme une </w:t>
      </w:r>
      <w:r w:rsidRPr="001B56C3">
        <w:rPr>
          <w:rStyle w:val="Strong"/>
          <w:rFonts w:asciiTheme="minorHAnsi" w:hAnsiTheme="minorHAnsi" w:cstheme="minorHAnsi"/>
          <w:color w:val="222222"/>
          <w:sz w:val="22"/>
          <w:szCs w:val="22"/>
          <w:bdr w:val="none" w:sz="0" w:space="0" w:color="auto" w:frame="1"/>
        </w:rPr>
        <w:t>« bifurcation »</w:t>
      </w:r>
      <w:r w:rsidRPr="001B56C3">
        <w:rPr>
          <w:rFonts w:asciiTheme="minorHAnsi" w:hAnsiTheme="minorHAnsi" w:cstheme="minorHAnsi"/>
          <w:color w:val="222222"/>
          <w:sz w:val="22"/>
          <w:szCs w:val="22"/>
        </w:rPr>
        <w:t> dans l’évolution sociale des quartiers centraux dégradés des grandes villes, à rebours des modèles d’écologie urbaine de l’École de Chicago. On parle alors de « retour au </w:t>
      </w:r>
      <w:r w:rsidRPr="001B56C3">
        <w:rPr>
          <w:rStyle w:val="Strong"/>
          <w:rFonts w:asciiTheme="minorHAnsi" w:hAnsiTheme="minorHAnsi" w:cstheme="minorHAnsi"/>
          <w:color w:val="222222"/>
          <w:sz w:val="22"/>
          <w:szCs w:val="22"/>
          <w:bdr w:val="none" w:sz="0" w:space="0" w:color="auto" w:frame="1"/>
        </w:rPr>
        <w:t>« centre »</w:t>
      </w:r>
      <w:r w:rsidRPr="001B56C3">
        <w:rPr>
          <w:rFonts w:asciiTheme="minorHAnsi" w:hAnsiTheme="minorHAnsi" w:cstheme="minorHAnsi"/>
          <w:color w:val="222222"/>
          <w:sz w:val="22"/>
          <w:szCs w:val="22"/>
        </w:rPr>
        <w:t> » des classes aisées, même s’il s’avère qu’il s’agit plutôt d’un non départ en banlieue que d’un véritable retour. Dans les années 1980-1990, les débats sont vifs et portent principalement sur les causes de ce processus : « </w:t>
      </w:r>
      <w:r w:rsidRPr="001B56C3">
        <w:rPr>
          <w:rStyle w:val="Strong"/>
          <w:rFonts w:asciiTheme="minorHAnsi" w:hAnsiTheme="minorHAnsi" w:cstheme="minorHAnsi"/>
          <w:color w:val="222222"/>
          <w:sz w:val="22"/>
          <w:szCs w:val="22"/>
          <w:bdr w:val="none" w:sz="0" w:space="0" w:color="auto" w:frame="1"/>
        </w:rPr>
        <w:t>Neil Smith</w:t>
      </w:r>
      <w:r w:rsidRPr="001B56C3">
        <w:rPr>
          <w:rFonts w:asciiTheme="minorHAnsi" w:hAnsiTheme="minorHAnsi" w:cstheme="minorHAnsi"/>
          <w:color w:val="222222"/>
          <w:sz w:val="22"/>
          <w:szCs w:val="22"/>
        </w:rPr>
        <w:t xml:space="preserve"> » soutient que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est d’abord liée à un réinvestissement du centre par les pouvoirs publics et les acteurs privés de l’immobilier, produisant une nouvelle offre de logements haut de gamme dans les anciens quartiers populaires ; au contraire, David </w:t>
      </w:r>
      <w:proofErr w:type="spellStart"/>
      <w:r w:rsidRPr="001B56C3">
        <w:rPr>
          <w:rFonts w:asciiTheme="minorHAnsi" w:hAnsiTheme="minorHAnsi" w:cstheme="minorHAnsi"/>
          <w:color w:val="222222"/>
          <w:sz w:val="22"/>
          <w:szCs w:val="22"/>
        </w:rPr>
        <w:t>Ley</w:t>
      </w:r>
      <w:proofErr w:type="spellEnd"/>
      <w:r w:rsidRPr="001B56C3">
        <w:rPr>
          <w:rFonts w:asciiTheme="minorHAnsi" w:hAnsiTheme="minorHAnsi" w:cstheme="minorHAnsi"/>
          <w:color w:val="222222"/>
          <w:sz w:val="22"/>
          <w:szCs w:val="22"/>
        </w:rPr>
        <w:t xml:space="preserve">, l’explique principalement par les choix individuels des ménages </w:t>
      </w:r>
      <w:proofErr w:type="spellStart"/>
      <w:r w:rsidRPr="001B56C3">
        <w:rPr>
          <w:rFonts w:asciiTheme="minorHAnsi" w:hAnsiTheme="minorHAnsi" w:cstheme="minorHAnsi"/>
          <w:color w:val="222222"/>
          <w:sz w:val="22"/>
          <w:szCs w:val="22"/>
        </w:rPr>
        <w:t>gentrifieurs</w:t>
      </w:r>
      <w:proofErr w:type="spellEnd"/>
      <w:r w:rsidRPr="001B56C3">
        <w:rPr>
          <w:rFonts w:asciiTheme="minorHAnsi" w:hAnsiTheme="minorHAnsi" w:cstheme="minorHAnsi"/>
          <w:color w:val="222222"/>
          <w:sz w:val="22"/>
          <w:szCs w:val="22"/>
        </w:rPr>
        <w:t xml:space="preserve">, issus d’une nouvelle classe moyenne qui se caractérise par de nouveaux choix résidentiels. Pour expliquer cette préférence nouvelle des classes moyennes pour le centre, plusieurs travaux mettent en évidence l’importance de la place des femmes, à la fois actives et parfois élevant seules leurs enfants, ou l’affirmation de modes de vie différents comme les couples homosexuels. Ce n’est que plus récemment, depuis le milieu des années 1990, que les chercheurs s’intéressent en particulier au rôle des politiques publiques dans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et à ses conséquences sur les classes populaires, la plupart du temps évincées en périphérie. Avec Neil Smith, géographe marxiste élève de David Harvey, un fort courant de géographie radicale structure le champ de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en lui donnant une assise critique.</w:t>
      </w: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r w:rsidRPr="001B56C3">
        <w:rPr>
          <w:rFonts w:asciiTheme="minorHAnsi" w:hAnsiTheme="minorHAnsi" w:cstheme="minorHAnsi"/>
          <w:color w:val="222222"/>
          <w:sz w:val="22"/>
          <w:szCs w:val="22"/>
        </w:rPr>
        <w:br/>
        <w:t xml:space="preserve">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a, dans un premier temps, été identifiée comme un processus de réappropriation par les classes moyennes des </w:t>
      </w:r>
      <w:proofErr w:type="spellStart"/>
      <w:r w:rsidRPr="001B56C3">
        <w:rPr>
          <w:rFonts w:asciiTheme="minorHAnsi" w:hAnsiTheme="minorHAnsi" w:cstheme="minorHAnsi"/>
          <w:color w:val="222222"/>
          <w:sz w:val="22"/>
          <w:szCs w:val="22"/>
        </w:rPr>
        <w:t>centres-villes</w:t>
      </w:r>
      <w:proofErr w:type="spellEnd"/>
      <w:r w:rsidRPr="001B56C3">
        <w:rPr>
          <w:rFonts w:asciiTheme="minorHAnsi" w:hAnsiTheme="minorHAnsi" w:cstheme="minorHAnsi"/>
          <w:color w:val="222222"/>
          <w:sz w:val="22"/>
          <w:szCs w:val="22"/>
        </w:rPr>
        <w:t xml:space="preserve"> délaissés des villes américaines et anglaises. Elle commence avec la revalorisation systématique des </w:t>
      </w:r>
      <w:proofErr w:type="spellStart"/>
      <w:r w:rsidRPr="001B56C3">
        <w:rPr>
          <w:rFonts w:asciiTheme="minorHAnsi" w:hAnsiTheme="minorHAnsi" w:cstheme="minorHAnsi"/>
          <w:color w:val="222222"/>
          <w:sz w:val="22"/>
          <w:szCs w:val="22"/>
        </w:rPr>
        <w:t>centres-villes</w:t>
      </w:r>
      <w:proofErr w:type="spellEnd"/>
      <w:r w:rsidRPr="001B56C3">
        <w:rPr>
          <w:rFonts w:asciiTheme="minorHAnsi" w:hAnsiTheme="minorHAnsi" w:cstheme="minorHAnsi"/>
          <w:color w:val="222222"/>
          <w:sz w:val="22"/>
          <w:szCs w:val="22"/>
        </w:rPr>
        <w:t xml:space="preserve"> américains dans les années 1950-1960 et la reconstruction en Angleterre à la même époque. Elle s’étend dans les années 1970-1980, s’accompagnant souvent de mouvements de résistance. La récession des années 1990 a fait prédire à certains le tassement du processus, voire un mouvement inverse, vite infirmé par les faits,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reprenant de plus belle et se généralisant dans les années 2000 sans plus occasionner de résistance. Elle est devenue aujourd’hui un objectif majeur des politiques urbaines dans de nombreuses villes à travers le monde, les pouvoirs publics jouant un rôle de premier plan dans la réappropriation des centres par les classes aisées au détriment des classes populaires. Parallèlement, le processus a évolué dans ses formes et ne se limite plus à la réhabilitation progressive des quartiers populaires par des ménages aisés.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inclut de multiples formes de transformation d’espaces populaires, pas nécessairement résidentiels – comme les espaces industriels, et en particulier les anciens docks – que ce soit par la réhabilitation ou la construction neuve (new-</w:t>
      </w:r>
      <w:proofErr w:type="spellStart"/>
      <w:r w:rsidRPr="001B56C3">
        <w:rPr>
          <w:rFonts w:asciiTheme="minorHAnsi" w:hAnsiTheme="minorHAnsi" w:cstheme="minorHAnsi"/>
          <w:color w:val="222222"/>
          <w:sz w:val="22"/>
          <w:szCs w:val="22"/>
        </w:rPr>
        <w:t>build</w:t>
      </w:r>
      <w:proofErr w:type="spellEnd"/>
      <w:r w:rsidRPr="001B56C3">
        <w:rPr>
          <w:rFonts w:asciiTheme="minorHAnsi" w:hAnsiTheme="minorHAnsi" w:cstheme="minorHAnsi"/>
          <w:color w:val="222222"/>
          <w:sz w:val="22"/>
          <w:szCs w:val="22"/>
        </w:rPr>
        <w:t xml:space="preserve"> </w:t>
      </w:r>
      <w:proofErr w:type="spellStart"/>
      <w:r w:rsidRPr="001B56C3">
        <w:rPr>
          <w:rFonts w:asciiTheme="minorHAnsi" w:hAnsiTheme="minorHAnsi" w:cstheme="minorHAnsi"/>
          <w:color w:val="222222"/>
          <w:sz w:val="22"/>
          <w:szCs w:val="22"/>
        </w:rPr>
        <w:lastRenderedPageBreak/>
        <w:t>gentrification</w:t>
      </w:r>
      <w:proofErr w:type="spellEnd"/>
      <w:r w:rsidRPr="001B56C3">
        <w:rPr>
          <w:rFonts w:asciiTheme="minorHAnsi" w:hAnsiTheme="minorHAnsi" w:cstheme="minorHAnsi"/>
          <w:color w:val="222222"/>
          <w:sz w:val="22"/>
          <w:szCs w:val="22"/>
        </w:rPr>
        <w:t>), à l’initiative des pouvoirs publics, de promoteurs privés ou de nouveaux ménages résidents. Elle ne se limite plus non plus au centre des villes, et gagne les </w:t>
      </w:r>
      <w:r w:rsidRPr="001B56C3">
        <w:rPr>
          <w:rStyle w:val="Strong"/>
          <w:rFonts w:asciiTheme="minorHAnsi" w:hAnsiTheme="minorHAnsi" w:cstheme="minorHAnsi"/>
          <w:color w:val="222222"/>
          <w:sz w:val="22"/>
          <w:szCs w:val="22"/>
          <w:bdr w:val="none" w:sz="0" w:space="0" w:color="auto" w:frame="1"/>
        </w:rPr>
        <w:t>« banlieues »</w:t>
      </w:r>
      <w:r w:rsidRPr="001B56C3">
        <w:rPr>
          <w:rFonts w:asciiTheme="minorHAnsi" w:hAnsiTheme="minorHAnsi" w:cstheme="minorHAnsi"/>
          <w:color w:val="222222"/>
          <w:sz w:val="22"/>
          <w:szCs w:val="22"/>
        </w:rPr>
        <w:t>, en général bien reliées au centre-ville.</w:t>
      </w:r>
    </w:p>
    <w:p w:rsidR="001B56C3" w:rsidRPr="001B56C3" w:rsidRDefault="001B56C3" w:rsidP="001B56C3">
      <w:pPr>
        <w:pStyle w:val="NormalWeb"/>
        <w:shd w:val="clear" w:color="auto" w:fill="FFFFFF"/>
        <w:spacing w:before="0" w:beforeAutospacing="0" w:after="0" w:afterAutospacing="0"/>
        <w:ind w:firstLine="284"/>
        <w:jc w:val="both"/>
        <w:textAlignment w:val="baseline"/>
        <w:rPr>
          <w:rFonts w:asciiTheme="minorHAnsi" w:hAnsiTheme="minorHAnsi" w:cstheme="minorHAnsi"/>
          <w:color w:val="222222"/>
          <w:sz w:val="22"/>
          <w:szCs w:val="22"/>
        </w:rPr>
      </w:pPr>
      <w:r w:rsidRPr="001B56C3">
        <w:rPr>
          <w:rFonts w:asciiTheme="minorHAnsi" w:hAnsiTheme="minorHAnsi" w:cstheme="minorHAnsi"/>
          <w:color w:val="222222"/>
          <w:sz w:val="22"/>
          <w:szCs w:val="22"/>
        </w:rPr>
        <w:br/>
        <w:t xml:space="preserve">En Europe continentale, de tels processus avaient été étudiés dès les années 1960-1970 notamment autour du Centre de sociologie urbaine de Nanterre, qui étudia et critiqua vivement les opérations de rénovation menées par l’État en région parisienne. Mais la notion de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n’était pas utilisée jusqu’à récemment dans la littérature scientifique française. C’est seulement en 2003 (</w:t>
      </w:r>
      <w:proofErr w:type="spellStart"/>
      <w:r w:rsidRPr="001B56C3">
        <w:rPr>
          <w:rFonts w:asciiTheme="minorHAnsi" w:hAnsiTheme="minorHAnsi" w:cstheme="minorHAnsi"/>
          <w:color w:val="222222"/>
          <w:sz w:val="22"/>
          <w:szCs w:val="22"/>
        </w:rPr>
        <w:t>Bidou-Zachariasen</w:t>
      </w:r>
      <w:proofErr w:type="spellEnd"/>
      <w:r w:rsidRPr="001B56C3">
        <w:rPr>
          <w:rFonts w:asciiTheme="minorHAnsi" w:hAnsiTheme="minorHAnsi" w:cstheme="minorHAnsi"/>
          <w:color w:val="222222"/>
          <w:sz w:val="22"/>
          <w:szCs w:val="22"/>
        </w:rPr>
        <w:t>. C) qu’un premier ouvrage en français lui est explicitement consacré et qu’elle fait son apparition dans des dictionnaires scientifiques.</w:t>
      </w:r>
      <w:r w:rsidRPr="001B56C3">
        <w:rPr>
          <w:rFonts w:asciiTheme="minorHAnsi" w:hAnsiTheme="minorHAnsi" w:cstheme="minorHAnsi"/>
          <w:color w:val="222222"/>
          <w:sz w:val="22"/>
          <w:szCs w:val="22"/>
        </w:rPr>
        <w:br/>
        <w:t>Depuis son invention, la connotation du mot a changé et varie selon les contextes culturels : dans le monde anglo-saxon, il est passé dans le langage courant et a en partie perdu sa charge critique à la suite de campagnes de valorisation menée par les promoteurs et les pouvoirs publics, «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xml:space="preserve"> » étant alors synonyme de « renaissance » ou de « régénération urbaine », passant sous silence les mécanismes de ségrégation qu’elle recouvre. À l’inverse, en Belgique ou en Allemagne, le terme est toujours perçu comme fortement critique, comme en témoigne l’arrestation des chercheurs allemands Mathias </w:t>
      </w:r>
      <w:proofErr w:type="spellStart"/>
      <w:r w:rsidRPr="001B56C3">
        <w:rPr>
          <w:rFonts w:asciiTheme="minorHAnsi" w:hAnsiTheme="minorHAnsi" w:cstheme="minorHAnsi"/>
          <w:color w:val="222222"/>
          <w:sz w:val="22"/>
          <w:szCs w:val="22"/>
        </w:rPr>
        <w:t>Bernt</w:t>
      </w:r>
      <w:proofErr w:type="spellEnd"/>
      <w:r w:rsidRPr="001B56C3">
        <w:rPr>
          <w:rFonts w:asciiTheme="minorHAnsi" w:hAnsiTheme="minorHAnsi" w:cstheme="minorHAnsi"/>
          <w:color w:val="222222"/>
          <w:sz w:val="22"/>
          <w:szCs w:val="22"/>
        </w:rPr>
        <w:t xml:space="preserve"> et </w:t>
      </w:r>
      <w:proofErr w:type="spellStart"/>
      <w:r w:rsidRPr="001B56C3">
        <w:rPr>
          <w:rFonts w:asciiTheme="minorHAnsi" w:hAnsiTheme="minorHAnsi" w:cstheme="minorHAnsi"/>
          <w:color w:val="222222"/>
          <w:sz w:val="22"/>
          <w:szCs w:val="22"/>
        </w:rPr>
        <w:t>Andrej</w:t>
      </w:r>
      <w:proofErr w:type="spellEnd"/>
      <w:r w:rsidRPr="001B56C3">
        <w:rPr>
          <w:rFonts w:asciiTheme="minorHAnsi" w:hAnsiTheme="minorHAnsi" w:cstheme="minorHAnsi"/>
          <w:color w:val="222222"/>
          <w:sz w:val="22"/>
          <w:szCs w:val="22"/>
        </w:rPr>
        <w:t xml:space="preserve"> </w:t>
      </w:r>
      <w:proofErr w:type="spellStart"/>
      <w:r w:rsidRPr="001B56C3">
        <w:rPr>
          <w:rFonts w:asciiTheme="minorHAnsi" w:hAnsiTheme="minorHAnsi" w:cstheme="minorHAnsi"/>
          <w:color w:val="222222"/>
          <w:sz w:val="22"/>
          <w:szCs w:val="22"/>
        </w:rPr>
        <w:t>Holm</w:t>
      </w:r>
      <w:proofErr w:type="spellEnd"/>
      <w:r w:rsidRPr="001B56C3">
        <w:rPr>
          <w:rFonts w:asciiTheme="minorHAnsi" w:hAnsiTheme="minorHAnsi" w:cstheme="minorHAnsi"/>
          <w:color w:val="222222"/>
          <w:sz w:val="22"/>
          <w:szCs w:val="22"/>
        </w:rPr>
        <w:t xml:space="preserve"> en 2007 à Berlin, accusés de « faire partie d’une association terroriste » à cause de leur proximité avec les milieux activistes de résistance à la </w:t>
      </w:r>
      <w:proofErr w:type="spellStart"/>
      <w:r w:rsidRPr="001B56C3">
        <w:rPr>
          <w:rFonts w:asciiTheme="minorHAnsi" w:hAnsiTheme="minorHAnsi" w:cstheme="minorHAnsi"/>
          <w:color w:val="222222"/>
          <w:sz w:val="22"/>
          <w:szCs w:val="22"/>
        </w:rPr>
        <w:t>gentrification</w:t>
      </w:r>
      <w:proofErr w:type="spellEnd"/>
      <w:r w:rsidRPr="001B56C3">
        <w:rPr>
          <w:rFonts w:asciiTheme="minorHAnsi" w:hAnsiTheme="minorHAnsi" w:cstheme="minorHAnsi"/>
          <w:color w:val="222222"/>
          <w:sz w:val="22"/>
          <w:szCs w:val="22"/>
        </w:rPr>
        <w:t>. En France, le terme reste cantonné à la sphère scientifique et est peu utilisé par les médias, qui préfèrent parler des « bobos » ou de « </w:t>
      </w:r>
      <w:proofErr w:type="spellStart"/>
      <w:r w:rsidRPr="001B56C3">
        <w:rPr>
          <w:rFonts w:asciiTheme="minorHAnsi" w:hAnsiTheme="minorHAnsi" w:cstheme="minorHAnsi"/>
          <w:color w:val="222222"/>
          <w:sz w:val="22"/>
          <w:szCs w:val="22"/>
        </w:rPr>
        <w:t>boboïsation</w:t>
      </w:r>
      <w:proofErr w:type="spellEnd"/>
      <w:r w:rsidRPr="001B56C3">
        <w:rPr>
          <w:rFonts w:asciiTheme="minorHAnsi" w:hAnsiTheme="minorHAnsi" w:cstheme="minorHAnsi"/>
          <w:color w:val="222222"/>
          <w:sz w:val="22"/>
          <w:szCs w:val="22"/>
        </w:rPr>
        <w:t> » ; paré de l’aura des mots anglais, il ne semble pas faire polémique.</w:t>
      </w:r>
    </w:p>
    <w:p w:rsidR="001B56C3" w:rsidRDefault="001B56C3" w:rsidP="001B56C3">
      <w:pPr>
        <w:shd w:val="clear" w:color="auto" w:fill="FFFFFF"/>
        <w:spacing w:before="360" w:after="360"/>
        <w:textAlignment w:val="baseline"/>
        <w:rPr>
          <w:rFonts w:ascii="Georgia" w:hAnsi="Georgia"/>
          <w:color w:val="222222"/>
        </w:rPr>
      </w:pPr>
      <w:r>
        <w:rPr>
          <w:rFonts w:ascii="Georgia" w:hAnsi="Georgia"/>
          <w:color w:val="222222"/>
        </w:rPr>
        <w:pict>
          <v:rect id="_x0000_i1025" style="width:0;height:.75pt" o:hralign="center" o:hrstd="t" o:hrnoshade="t" o:hr="t" fillcolor="#222" stroked="f"/>
        </w:pict>
      </w:r>
    </w:p>
    <w:p w:rsidR="001B56C3" w:rsidRDefault="001B56C3" w:rsidP="001B56C3">
      <w:pPr>
        <w:pStyle w:val="NormalWeb"/>
        <w:shd w:val="clear" w:color="auto" w:fill="FFFFFF"/>
        <w:spacing w:before="0" w:beforeAutospacing="0" w:after="360" w:afterAutospacing="0"/>
        <w:textAlignment w:val="baseline"/>
        <w:rPr>
          <w:rFonts w:ascii="Georgia" w:hAnsi="Georgia"/>
          <w:color w:val="222222"/>
        </w:rPr>
      </w:pPr>
      <w:r>
        <w:rPr>
          <w:rFonts w:ascii="Georgia" w:hAnsi="Georgia"/>
          <w:color w:val="222222"/>
        </w:rPr>
        <w:t>Bibliographie :</w:t>
      </w:r>
    </w:p>
    <w:p w:rsidR="001B56C3" w:rsidRPr="001B56C3" w:rsidRDefault="001B56C3" w:rsidP="001B56C3">
      <w:pPr>
        <w:pStyle w:val="NormalWeb"/>
        <w:shd w:val="clear" w:color="auto" w:fill="FFFFFF"/>
        <w:spacing w:before="0" w:beforeAutospacing="0" w:after="0" w:afterAutospacing="0"/>
        <w:textAlignment w:val="baseline"/>
        <w:rPr>
          <w:rFonts w:ascii="Georgia" w:hAnsi="Georgia"/>
          <w:color w:val="222222"/>
          <w:lang w:val="en-US"/>
        </w:rPr>
      </w:pPr>
      <w:r>
        <w:rPr>
          <w:rFonts w:ascii="Georgia" w:hAnsi="Georgia"/>
          <w:noProof/>
          <w:color w:val="222222"/>
        </w:rPr>
        <mc:AlternateContent>
          <mc:Choice Requires="wps">
            <w:drawing>
              <wp:inline distT="0" distB="0" distL="0" distR="0">
                <wp:extent cx="74930" cy="102235"/>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Afg89nugIAAMIF&#10;AAAOAAAAAAAAAAAAAAAAAC4CAABkcnMvZTJvRG9jLnhtbFBLAQItABQABgAIAAAAIQDclCGV2QAA&#10;AAMBAAAPAAAAAAAAAAAAAAAAABQFAABkcnMvZG93bnJldi54bWxQSwUGAAAAAAQABADzAAAAGgYA&#10;AAAA&#10;" filled="f" stroked="f">
                <o:lock v:ext="edit" aspectratio="t"/>
                <w10:anchorlock/>
              </v:rect>
            </w:pict>
          </mc:Fallback>
        </mc:AlternateContent>
      </w:r>
      <w:r>
        <w:rPr>
          <w:rFonts w:ascii="Georgia" w:hAnsi="Georgia"/>
          <w:color w:val="222222"/>
        </w:rPr>
        <w:t> </w:t>
      </w:r>
      <w:proofErr w:type="spellStart"/>
      <w:r>
        <w:rPr>
          <w:rFonts w:ascii="Georgia" w:hAnsi="Georgia"/>
          <w:color w:val="222222"/>
        </w:rPr>
        <w:t>AUTHIER</w:t>
      </w:r>
      <w:proofErr w:type="spellEnd"/>
      <w:r>
        <w:rPr>
          <w:rFonts w:ascii="Georgia" w:hAnsi="Georgia"/>
          <w:color w:val="222222"/>
        </w:rPr>
        <w:t xml:space="preserve"> J.-Y., </w:t>
      </w:r>
      <w:proofErr w:type="spellStart"/>
      <w:r>
        <w:rPr>
          <w:rFonts w:ascii="Georgia" w:hAnsi="Georgia"/>
          <w:color w:val="222222"/>
        </w:rPr>
        <w:t>BIDOU-ZACHARIASEN</w:t>
      </w:r>
      <w:proofErr w:type="spellEnd"/>
      <w:r>
        <w:rPr>
          <w:rFonts w:ascii="Georgia" w:hAnsi="Georgia"/>
          <w:color w:val="222222"/>
        </w:rPr>
        <w:t xml:space="preserve"> C. (</w:t>
      </w:r>
      <w:proofErr w:type="spellStart"/>
      <w:r>
        <w:rPr>
          <w:rFonts w:ascii="Georgia" w:hAnsi="Georgia"/>
          <w:color w:val="222222"/>
        </w:rPr>
        <w:t>dir</w:t>
      </w:r>
      <w:proofErr w:type="spellEnd"/>
      <w:r>
        <w:rPr>
          <w:rFonts w:ascii="Georgia" w:hAnsi="Georgia"/>
          <w:color w:val="222222"/>
        </w:rPr>
        <w:t xml:space="preserve">.), 2008, « La </w:t>
      </w:r>
      <w:proofErr w:type="spellStart"/>
      <w:r>
        <w:rPr>
          <w:rFonts w:ascii="Georgia" w:hAnsi="Georgia"/>
          <w:color w:val="222222"/>
        </w:rPr>
        <w:t>gentrification</w:t>
      </w:r>
      <w:proofErr w:type="spellEnd"/>
      <w:r>
        <w:rPr>
          <w:rFonts w:ascii="Georgia" w:hAnsi="Georgia"/>
          <w:color w:val="222222"/>
        </w:rPr>
        <w:t xml:space="preserve"> urbaine », Espaces et Sociétés, no 132-133.</w:t>
      </w:r>
      <w:r>
        <w:rPr>
          <w:rFonts w:ascii="Georgia" w:hAnsi="Georgia"/>
          <w:color w:val="222222"/>
        </w:rPr>
        <w:br/>
      </w:r>
      <w:r>
        <w:rPr>
          <w:rFonts w:ascii="Georgia" w:hAnsi="Georgia"/>
          <w:noProof/>
          <w:color w:val="222222"/>
        </w:rPr>
        <mc:AlternateContent>
          <mc:Choice Requires="wps">
            <w:drawing>
              <wp:inline distT="0" distB="0" distL="0" distR="0">
                <wp:extent cx="74930" cy="102235"/>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" filled="f" stroked="f">
                <o:lock v:ext="edit" aspectratio="t"/>
                <w10:anchorlock/>
              </v:rect>
            </w:pict>
          </mc:Fallback>
        </mc:AlternateContent>
      </w:r>
      <w:r>
        <w:rPr>
          <w:rFonts w:ascii="Georgia" w:hAnsi="Georgia"/>
          <w:color w:val="222222"/>
        </w:rPr>
        <w:t> </w:t>
      </w:r>
      <w:proofErr w:type="spellStart"/>
      <w:r>
        <w:rPr>
          <w:rFonts w:ascii="Georgia" w:hAnsi="Georgia"/>
          <w:color w:val="222222"/>
        </w:rPr>
        <w:t>BIDOU-ZACHARIASEN</w:t>
      </w:r>
      <w:proofErr w:type="spellEnd"/>
      <w:r>
        <w:rPr>
          <w:rFonts w:ascii="Georgia" w:hAnsi="Georgia"/>
          <w:color w:val="222222"/>
        </w:rPr>
        <w:t xml:space="preserve"> C. (</w:t>
      </w:r>
      <w:proofErr w:type="spellStart"/>
      <w:r>
        <w:rPr>
          <w:rFonts w:ascii="Georgia" w:hAnsi="Georgia"/>
          <w:color w:val="222222"/>
        </w:rPr>
        <w:t>dir</w:t>
      </w:r>
      <w:proofErr w:type="spellEnd"/>
      <w:r>
        <w:rPr>
          <w:rFonts w:ascii="Georgia" w:hAnsi="Georgia"/>
          <w:color w:val="222222"/>
        </w:rPr>
        <w:t>.), 2003, Retours en ville : des processus de « </w:t>
      </w:r>
      <w:proofErr w:type="spellStart"/>
      <w:r>
        <w:rPr>
          <w:rFonts w:ascii="Georgia" w:hAnsi="Georgia"/>
          <w:color w:val="222222"/>
        </w:rPr>
        <w:t>gentrification</w:t>
      </w:r>
      <w:proofErr w:type="spellEnd"/>
      <w:r>
        <w:rPr>
          <w:rFonts w:ascii="Georgia" w:hAnsi="Georgia"/>
          <w:color w:val="222222"/>
        </w:rPr>
        <w:t> » urbaine aux politiques de « revitalisation » des centres, Paris, Descartes &amp; Cie, 267 p.</w:t>
      </w:r>
      <w:r>
        <w:rPr>
          <w:rFonts w:ascii="Georgia" w:hAnsi="Georgia"/>
          <w:color w:val="222222"/>
        </w:rPr>
        <w:br/>
      </w:r>
      <w:r>
        <w:rPr>
          <w:rFonts w:ascii="Georgia" w:hAnsi="Georgia"/>
          <w:noProof/>
          <w:color w:val="222222"/>
        </w:rPr>
        <mc:AlternateContent>
          <mc:Choice Requires="wps">
            <w:drawing>
              <wp:inline distT="0" distB="0" distL="0" distR="0">
                <wp:extent cx="74930" cy="102235"/>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AT40Iv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Pr>
          <w:rFonts w:ascii="Georgia" w:hAnsi="Georgia"/>
          <w:color w:val="222222"/>
        </w:rPr>
        <w:t> </w:t>
      </w:r>
      <w:r w:rsidRPr="001B56C3">
        <w:rPr>
          <w:rFonts w:ascii="Georgia" w:hAnsi="Georgia"/>
          <w:color w:val="222222"/>
          <w:lang w:val="en-US"/>
        </w:rPr>
        <w:t>BUTLER T. et ROBSON G., 2003, London calling : the middle classes and the remaking of inner London, Oxford, Berg Publishers, 256 p.</w:t>
      </w:r>
      <w:r w:rsidRPr="001B56C3">
        <w:rPr>
          <w:rFonts w:ascii="Georgia" w:hAnsi="Georgia"/>
          <w:color w:val="222222"/>
          <w:lang w:val="en-US"/>
        </w:rPr>
        <w:br/>
      </w:r>
      <w:r>
        <w:rPr>
          <w:rFonts w:ascii="Georgia" w:hAnsi="Georgia"/>
          <w:noProof/>
          <w:color w:val="222222"/>
        </w:rPr>
        <mc:AlternateContent>
          <mc:Choice Requires="wps">
            <w:drawing>
              <wp:inline distT="0" distB="0" distL="0" distR="0">
                <wp:extent cx="74930" cy="102235"/>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" filled="f" stroked="f">
                <o:lock v:ext="edit" aspectratio="t"/>
                <w10:anchorlock/>
              </v:rect>
            </w:pict>
          </mc:Fallback>
        </mc:AlternateContent>
      </w:r>
      <w:r w:rsidRPr="001B56C3">
        <w:rPr>
          <w:rFonts w:ascii="Georgia" w:hAnsi="Georgia"/>
          <w:color w:val="222222"/>
          <w:lang w:val="en-US"/>
        </w:rPr>
        <w:t> </w:t>
      </w:r>
      <w:proofErr w:type="spellStart"/>
      <w:r>
        <w:rPr>
          <w:rFonts w:ascii="Georgia" w:hAnsi="Georgia"/>
          <w:color w:val="222222"/>
        </w:rPr>
        <w:t>CLERVAL</w:t>
      </w:r>
      <w:proofErr w:type="spellEnd"/>
      <w:r>
        <w:rPr>
          <w:rFonts w:ascii="Georgia" w:hAnsi="Georgia"/>
          <w:color w:val="222222"/>
        </w:rPr>
        <w:t xml:space="preserve"> A., 2008, La </w:t>
      </w:r>
      <w:proofErr w:type="spellStart"/>
      <w:r>
        <w:rPr>
          <w:rFonts w:ascii="Georgia" w:hAnsi="Georgia"/>
          <w:color w:val="222222"/>
        </w:rPr>
        <w:t>gentrification</w:t>
      </w:r>
      <w:proofErr w:type="spellEnd"/>
      <w:r>
        <w:rPr>
          <w:rFonts w:ascii="Georgia" w:hAnsi="Georgia"/>
          <w:color w:val="222222"/>
        </w:rPr>
        <w:t xml:space="preserve"> à Paris intra-muros : dynamiques spatiales, rapports sociaux et politiques publiques, thèse de doctorat en géographie, Université de Paris 1, 602 p. </w:t>
      </w:r>
      <w:hyperlink r:id="rId7" w:history="1">
        <w:r>
          <w:rPr>
            <w:rStyle w:val="Hyperlink"/>
            <w:rFonts w:ascii="Georgia" w:hAnsi="Georgia"/>
            <w:color w:val="990000"/>
            <w:bdr w:val="none" w:sz="0" w:space="0" w:color="auto" w:frame="1"/>
          </w:rPr>
          <w:t>http://tel.archives-ouvertes.fr/tel-00347824/fr/</w:t>
        </w:r>
      </w:hyperlink>
      <w:r>
        <w:rPr>
          <w:rFonts w:ascii="Georgia" w:hAnsi="Georgia"/>
          <w:color w:val="222222"/>
        </w:rPr>
        <w:br/>
      </w:r>
      <w:r>
        <w:rPr>
          <w:rFonts w:ascii="Georgia" w:hAnsi="Georgia"/>
          <w:noProof/>
          <w:color w:val="222222"/>
        </w:rPr>
        <mc:AlternateContent>
          <mc:Choice Requires="wps">
            <w:drawing>
              <wp:inline distT="0" distB="0" distL="0" distR="0">
                <wp:extent cx="74930" cy="10223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DbW0pL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Pr>
          <w:rFonts w:ascii="Georgia" w:hAnsi="Georgia"/>
          <w:color w:val="222222"/>
        </w:rPr>
        <w:t> </w:t>
      </w:r>
      <w:proofErr w:type="spellStart"/>
      <w:r>
        <w:rPr>
          <w:rFonts w:ascii="Georgia" w:hAnsi="Georgia"/>
          <w:color w:val="222222"/>
        </w:rPr>
        <w:t>FIJALKOW</w:t>
      </w:r>
      <w:proofErr w:type="spellEnd"/>
      <w:r>
        <w:rPr>
          <w:rFonts w:ascii="Georgia" w:hAnsi="Georgia"/>
          <w:color w:val="222222"/>
        </w:rPr>
        <w:t xml:space="preserve"> Y. et </w:t>
      </w:r>
      <w:proofErr w:type="spellStart"/>
      <w:r>
        <w:rPr>
          <w:rFonts w:ascii="Georgia" w:hAnsi="Georgia"/>
          <w:color w:val="222222"/>
        </w:rPr>
        <w:t>PRETECEILLE</w:t>
      </w:r>
      <w:proofErr w:type="spellEnd"/>
      <w:r>
        <w:rPr>
          <w:rFonts w:ascii="Georgia" w:hAnsi="Georgia"/>
          <w:color w:val="222222"/>
        </w:rPr>
        <w:t xml:space="preserve"> E. (</w:t>
      </w:r>
      <w:proofErr w:type="spellStart"/>
      <w:r>
        <w:rPr>
          <w:rFonts w:ascii="Georgia" w:hAnsi="Georgia"/>
          <w:color w:val="222222"/>
        </w:rPr>
        <w:t>dir</w:t>
      </w:r>
      <w:proofErr w:type="spellEnd"/>
      <w:r>
        <w:rPr>
          <w:rFonts w:ascii="Georgia" w:hAnsi="Georgia"/>
          <w:color w:val="222222"/>
        </w:rPr>
        <w:t>.), 2006, « </w:t>
      </w:r>
      <w:proofErr w:type="spellStart"/>
      <w:r>
        <w:rPr>
          <w:rFonts w:ascii="Georgia" w:hAnsi="Georgia"/>
          <w:color w:val="222222"/>
        </w:rPr>
        <w:t>Gentrification</w:t>
      </w:r>
      <w:proofErr w:type="spellEnd"/>
      <w:r>
        <w:rPr>
          <w:rFonts w:ascii="Georgia" w:hAnsi="Georgia"/>
          <w:color w:val="222222"/>
        </w:rPr>
        <w:t> : discours et politiques urbaines (France, Royaume-Uni, Canada) », Sociétés Contemporaines, 2006, no 63.</w:t>
      </w:r>
      <w:r>
        <w:rPr>
          <w:rFonts w:ascii="Georgia" w:hAnsi="Georgia"/>
          <w:color w:val="222222"/>
        </w:rPr>
        <w:br/>
      </w:r>
      <w:r>
        <w:rPr>
          <w:rFonts w:ascii="Georgia" w:hAnsi="Georgia"/>
          <w:noProof/>
          <w:color w:val="222222"/>
        </w:rPr>
        <mc:AlternateContent>
          <mc:Choice Requires="wps">
            <w:drawing>
              <wp:inline distT="0" distB="0" distL="0" distR="0">
                <wp:extent cx="74930" cy="10223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AXKf1A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Pr>
          <w:rFonts w:ascii="Georgia" w:hAnsi="Georgia"/>
          <w:color w:val="222222"/>
        </w:rPr>
        <w:t> </w:t>
      </w:r>
      <w:r w:rsidRPr="001B56C3">
        <w:rPr>
          <w:rFonts w:ascii="Georgia" w:hAnsi="Georgia"/>
          <w:color w:val="222222"/>
          <w:lang w:val="en-US"/>
        </w:rPr>
        <w:t xml:space="preserve">GLASS R., 1964, « Introduction » in Centre for Urban Studies (dir.), London, aspects of change, </w:t>
      </w:r>
      <w:proofErr w:type="spellStart"/>
      <w:r w:rsidRPr="001B56C3">
        <w:rPr>
          <w:rFonts w:ascii="Georgia" w:hAnsi="Georgia"/>
          <w:color w:val="222222"/>
          <w:lang w:val="en-US"/>
        </w:rPr>
        <w:t>Londres</w:t>
      </w:r>
      <w:proofErr w:type="spellEnd"/>
      <w:r w:rsidRPr="001B56C3">
        <w:rPr>
          <w:rFonts w:ascii="Georgia" w:hAnsi="Georgia"/>
          <w:color w:val="222222"/>
          <w:lang w:val="en-US"/>
        </w:rPr>
        <w:t xml:space="preserve">, </w:t>
      </w:r>
      <w:proofErr w:type="spellStart"/>
      <w:r w:rsidRPr="001B56C3">
        <w:rPr>
          <w:rFonts w:ascii="Georgia" w:hAnsi="Georgia"/>
          <w:color w:val="222222"/>
          <w:lang w:val="en-US"/>
        </w:rPr>
        <w:t>Macgibbon</w:t>
      </w:r>
      <w:proofErr w:type="spellEnd"/>
      <w:r w:rsidRPr="001B56C3">
        <w:rPr>
          <w:rFonts w:ascii="Georgia" w:hAnsi="Georgia"/>
          <w:color w:val="222222"/>
          <w:lang w:val="en-US"/>
        </w:rPr>
        <w:t xml:space="preserve"> &amp; </w:t>
      </w:r>
      <w:proofErr w:type="spellStart"/>
      <w:r w:rsidRPr="001B56C3">
        <w:rPr>
          <w:rFonts w:ascii="Georgia" w:hAnsi="Georgia"/>
          <w:color w:val="222222"/>
          <w:lang w:val="en-US"/>
        </w:rPr>
        <w:t>Kee</w:t>
      </w:r>
      <w:proofErr w:type="spellEnd"/>
      <w:r w:rsidRPr="001B56C3">
        <w:rPr>
          <w:rFonts w:ascii="Georgia" w:hAnsi="Georgia"/>
          <w:color w:val="222222"/>
          <w:lang w:val="en-US"/>
        </w:rPr>
        <w:t>, p. XII-XLI.</w:t>
      </w:r>
      <w:r w:rsidRPr="001B56C3">
        <w:rPr>
          <w:rFonts w:ascii="Georgia" w:hAnsi="Georgia"/>
          <w:color w:val="222222"/>
          <w:lang w:val="en-US"/>
        </w:rPr>
        <w:br/>
      </w:r>
      <w:r>
        <w:rPr>
          <w:rFonts w:ascii="Georgia" w:hAnsi="Georgia"/>
          <w:noProof/>
          <w:color w:val="222222"/>
        </w:rPr>
        <mc:AlternateContent>
          <mc:Choice Requires="wps">
            <w:drawing>
              <wp:inline distT="0" distB="0" distL="0" distR="0">
                <wp:extent cx="74930" cy="10223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BDviRc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sidRPr="001B56C3">
        <w:rPr>
          <w:rFonts w:ascii="Georgia" w:hAnsi="Georgia"/>
          <w:color w:val="222222"/>
          <w:lang w:val="en-US"/>
        </w:rPr>
        <w:t> </w:t>
      </w:r>
      <w:proofErr w:type="gramStart"/>
      <w:r w:rsidRPr="001B56C3">
        <w:rPr>
          <w:rFonts w:ascii="Georgia" w:hAnsi="Georgia"/>
          <w:color w:val="222222"/>
          <w:lang w:val="en-US"/>
        </w:rPr>
        <w:t xml:space="preserve">LEES L., SLATER T., </w:t>
      </w:r>
      <w:proofErr w:type="spellStart"/>
      <w:r w:rsidRPr="001B56C3">
        <w:rPr>
          <w:rFonts w:ascii="Georgia" w:hAnsi="Georgia"/>
          <w:color w:val="222222"/>
          <w:lang w:val="en-US"/>
        </w:rPr>
        <w:t>WYLY</w:t>
      </w:r>
      <w:proofErr w:type="spellEnd"/>
      <w:r w:rsidRPr="001B56C3">
        <w:rPr>
          <w:rFonts w:ascii="Georgia" w:hAnsi="Georgia"/>
          <w:color w:val="222222"/>
          <w:lang w:val="en-US"/>
        </w:rPr>
        <w:t xml:space="preserve"> E., 2008, Gentrification, New York, </w:t>
      </w:r>
      <w:proofErr w:type="spellStart"/>
      <w:r w:rsidRPr="001B56C3">
        <w:rPr>
          <w:rFonts w:ascii="Georgia" w:hAnsi="Georgia"/>
          <w:color w:val="222222"/>
          <w:lang w:val="en-US"/>
        </w:rPr>
        <w:t>Routledge</w:t>
      </w:r>
      <w:proofErr w:type="spellEnd"/>
      <w:r w:rsidRPr="001B56C3">
        <w:rPr>
          <w:rFonts w:ascii="Georgia" w:hAnsi="Georgia"/>
          <w:color w:val="222222"/>
          <w:lang w:val="en-US"/>
        </w:rPr>
        <w:t>, 309 p.</w:t>
      </w:r>
      <w:proofErr w:type="gramEnd"/>
      <w:r w:rsidRPr="001B56C3">
        <w:rPr>
          <w:rFonts w:ascii="Georgia" w:hAnsi="Georgia"/>
          <w:color w:val="222222"/>
          <w:lang w:val="en-US"/>
        </w:rPr>
        <w:br/>
      </w:r>
      <w:r>
        <w:rPr>
          <w:rFonts w:ascii="Georgia" w:hAnsi="Georgia"/>
          <w:noProof/>
          <w:color w:val="222222"/>
        </w:rPr>
        <mc:AlternateContent>
          <mc:Choice Requires="wps">
            <w:drawing>
              <wp:inline distT="0" distB="0" distL="0" distR="0">
                <wp:extent cx="74930" cy="10223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CPzJNX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sidRPr="001B56C3">
        <w:rPr>
          <w:rFonts w:ascii="Georgia" w:hAnsi="Georgia"/>
          <w:color w:val="222222"/>
          <w:lang w:val="en-US"/>
        </w:rPr>
        <w:t> LEY D., 1996, The New middle class and the remaking of the central city, Oxford, Oxford University Press, 400 p.</w:t>
      </w:r>
      <w:r w:rsidRPr="001B56C3">
        <w:rPr>
          <w:rFonts w:ascii="Georgia" w:hAnsi="Georgia"/>
          <w:color w:val="222222"/>
          <w:lang w:val="en-US"/>
        </w:rPr>
        <w:br/>
      </w:r>
      <w:r>
        <w:rPr>
          <w:rFonts w:ascii="Georgia" w:hAnsi="Georgia"/>
          <w:noProof/>
          <w:color w:val="222222"/>
        </w:rPr>
        <mc:AlternateContent>
          <mc:Choice Requires="wps">
            <w:drawing>
              <wp:inline distT="0" distB="0" distL="0" distR="0">
                <wp:extent cx="74930" cy="10223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style="width:5.9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" filled="f" stroked="f">
                <o:lock v:ext="edit" aspectratio="t"/>
                <w10:anchorlock/>
              </v:rect>
            </w:pict>
          </mc:Fallback>
        </mc:AlternateContent>
      </w:r>
      <w:r w:rsidRPr="001B56C3">
        <w:rPr>
          <w:rFonts w:ascii="Georgia" w:hAnsi="Georgia"/>
          <w:color w:val="222222"/>
          <w:lang w:val="en-US"/>
        </w:rPr>
        <w:t xml:space="preserve"> SMITH N., 1996, The New urban </w:t>
      </w:r>
      <w:proofErr w:type="gramStart"/>
      <w:r w:rsidRPr="001B56C3">
        <w:rPr>
          <w:rFonts w:ascii="Georgia" w:hAnsi="Georgia"/>
          <w:color w:val="222222"/>
          <w:lang w:val="en-US"/>
        </w:rPr>
        <w:t>frontier :</w:t>
      </w:r>
      <w:proofErr w:type="gramEnd"/>
      <w:r w:rsidRPr="001B56C3">
        <w:rPr>
          <w:rFonts w:ascii="Georgia" w:hAnsi="Georgia"/>
          <w:color w:val="222222"/>
          <w:lang w:val="en-US"/>
        </w:rPr>
        <w:t xml:space="preserve"> gentrification and the revanchist city, New York, </w:t>
      </w:r>
      <w:proofErr w:type="spellStart"/>
      <w:r w:rsidRPr="001B56C3">
        <w:rPr>
          <w:rFonts w:ascii="Georgia" w:hAnsi="Georgia"/>
          <w:color w:val="222222"/>
          <w:lang w:val="en-US"/>
        </w:rPr>
        <w:t>Routledge</w:t>
      </w:r>
      <w:proofErr w:type="spellEnd"/>
      <w:r w:rsidRPr="001B56C3">
        <w:rPr>
          <w:rFonts w:ascii="Georgia" w:hAnsi="Georgia"/>
          <w:color w:val="222222"/>
          <w:lang w:val="en-US"/>
        </w:rPr>
        <w:t>, XX-262 p.</w:t>
      </w:r>
    </w:p>
    <w:p w:rsidR="001B56C3" w:rsidRPr="001B56C3" w:rsidRDefault="001B56C3" w:rsidP="003B7949">
      <w:pPr>
        <w:shd w:val="clear" w:color="auto" w:fill="FFFFFF"/>
        <w:spacing w:line="240" w:lineRule="auto"/>
        <w:jc w:val="both"/>
        <w:rPr>
          <w:rFonts w:eastAsia="Times New Roman" w:cstheme="minorHAnsi"/>
          <w:color w:val="101010"/>
          <w:lang w:val="en-US" w:eastAsia="fr-CH"/>
        </w:rPr>
      </w:pPr>
    </w:p>
    <w:sectPr w:rsidR="001B56C3" w:rsidRPr="001B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A9"/>
    <w:multiLevelType w:val="multilevel"/>
    <w:tmpl w:val="F29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2521"/>
    <w:multiLevelType w:val="multilevel"/>
    <w:tmpl w:val="1B68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54873"/>
    <w:multiLevelType w:val="multilevel"/>
    <w:tmpl w:val="50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49"/>
    <w:rsid w:val="001B56C3"/>
    <w:rsid w:val="003B7949"/>
    <w:rsid w:val="00A139F4"/>
    <w:rsid w:val="00EF75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3">
    <w:name w:val="heading 3"/>
    <w:basedOn w:val="Normal"/>
    <w:link w:val="Heading3Char"/>
    <w:uiPriority w:val="9"/>
    <w:qFormat/>
    <w:rsid w:val="003B794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49"/>
    <w:rPr>
      <w:rFonts w:ascii="Times New Roman" w:eastAsia="Times New Roman" w:hAnsi="Times New Roman" w:cs="Times New Roman"/>
      <w:b/>
      <w:bCs/>
      <w:kern w:val="36"/>
      <w:sz w:val="48"/>
      <w:szCs w:val="48"/>
      <w:lang w:eastAsia="fr-CH"/>
    </w:rPr>
  </w:style>
  <w:style w:type="character" w:customStyle="1" w:styleId="Heading3Char">
    <w:name w:val="Heading 3 Char"/>
    <w:basedOn w:val="DefaultParagraphFont"/>
    <w:link w:val="Heading3"/>
    <w:uiPriority w:val="9"/>
    <w:rsid w:val="003B7949"/>
    <w:rPr>
      <w:rFonts w:ascii="Times New Roman" w:eastAsia="Times New Roman" w:hAnsi="Times New Roman" w:cs="Times New Roman"/>
      <w:b/>
      <w:bCs/>
      <w:sz w:val="27"/>
      <w:szCs w:val="27"/>
      <w:lang w:eastAsia="fr-CH"/>
    </w:rPr>
  </w:style>
  <w:style w:type="character" w:styleId="Hyperlink">
    <w:name w:val="Hyperlink"/>
    <w:basedOn w:val="DefaultParagraphFont"/>
    <w:uiPriority w:val="99"/>
    <w:unhideWhenUsed/>
    <w:rsid w:val="003B7949"/>
    <w:rPr>
      <w:color w:val="0000FF"/>
      <w:u w:val="single"/>
    </w:rPr>
  </w:style>
  <w:style w:type="paragraph" w:styleId="NormalWeb">
    <w:name w:val="Normal (Web)"/>
    <w:basedOn w:val="Normal"/>
    <w:uiPriority w:val="99"/>
    <w:semiHidden/>
    <w:unhideWhenUsed/>
    <w:rsid w:val="003B794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3B7949"/>
    <w:rPr>
      <w:i/>
      <w:iCs/>
    </w:rPr>
  </w:style>
  <w:style w:type="character" w:customStyle="1" w:styleId="credit">
    <w:name w:val="credit"/>
    <w:basedOn w:val="DefaultParagraphFont"/>
    <w:rsid w:val="003B7949"/>
  </w:style>
  <w:style w:type="character" w:customStyle="1" w:styleId="extralegende">
    <w:name w:val="extra_legende"/>
    <w:basedOn w:val="DefaultParagraphFont"/>
    <w:rsid w:val="003B7949"/>
  </w:style>
  <w:style w:type="character" w:customStyle="1" w:styleId="intertitre">
    <w:name w:val="intertitre"/>
    <w:basedOn w:val="DefaultParagraphFont"/>
    <w:rsid w:val="003B7949"/>
  </w:style>
  <w:style w:type="paragraph" w:styleId="BalloonText">
    <w:name w:val="Balloon Text"/>
    <w:basedOn w:val="Normal"/>
    <w:link w:val="BalloonTextChar"/>
    <w:uiPriority w:val="99"/>
    <w:semiHidden/>
    <w:unhideWhenUsed/>
    <w:rsid w:val="003B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49"/>
    <w:rPr>
      <w:rFonts w:ascii="Tahoma" w:hAnsi="Tahoma" w:cs="Tahoma"/>
      <w:sz w:val="16"/>
      <w:szCs w:val="16"/>
    </w:rPr>
  </w:style>
  <w:style w:type="paragraph" w:customStyle="1" w:styleId="info-publi">
    <w:name w:val="info-publi"/>
    <w:basedOn w:val="Normal"/>
    <w:rsid w:val="001B56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ep">
    <w:name w:val="sep"/>
    <w:basedOn w:val="DefaultParagraphFont"/>
    <w:rsid w:val="001B56C3"/>
  </w:style>
  <w:style w:type="character" w:customStyle="1" w:styleId="auteurs">
    <w:name w:val="auteurs"/>
    <w:basedOn w:val="DefaultParagraphFont"/>
    <w:rsid w:val="001B56C3"/>
  </w:style>
  <w:style w:type="character" w:customStyle="1" w:styleId="vcard">
    <w:name w:val="vcard"/>
    <w:basedOn w:val="DefaultParagraphFont"/>
    <w:rsid w:val="001B56C3"/>
  </w:style>
  <w:style w:type="character" w:styleId="Strong">
    <w:name w:val="Strong"/>
    <w:basedOn w:val="DefaultParagraphFont"/>
    <w:uiPriority w:val="22"/>
    <w:qFormat/>
    <w:rsid w:val="001B5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3">
    <w:name w:val="heading 3"/>
    <w:basedOn w:val="Normal"/>
    <w:link w:val="Heading3Char"/>
    <w:uiPriority w:val="9"/>
    <w:qFormat/>
    <w:rsid w:val="003B794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49"/>
    <w:rPr>
      <w:rFonts w:ascii="Times New Roman" w:eastAsia="Times New Roman" w:hAnsi="Times New Roman" w:cs="Times New Roman"/>
      <w:b/>
      <w:bCs/>
      <w:kern w:val="36"/>
      <w:sz w:val="48"/>
      <w:szCs w:val="48"/>
      <w:lang w:eastAsia="fr-CH"/>
    </w:rPr>
  </w:style>
  <w:style w:type="character" w:customStyle="1" w:styleId="Heading3Char">
    <w:name w:val="Heading 3 Char"/>
    <w:basedOn w:val="DefaultParagraphFont"/>
    <w:link w:val="Heading3"/>
    <w:uiPriority w:val="9"/>
    <w:rsid w:val="003B7949"/>
    <w:rPr>
      <w:rFonts w:ascii="Times New Roman" w:eastAsia="Times New Roman" w:hAnsi="Times New Roman" w:cs="Times New Roman"/>
      <w:b/>
      <w:bCs/>
      <w:sz w:val="27"/>
      <w:szCs w:val="27"/>
      <w:lang w:eastAsia="fr-CH"/>
    </w:rPr>
  </w:style>
  <w:style w:type="character" w:styleId="Hyperlink">
    <w:name w:val="Hyperlink"/>
    <w:basedOn w:val="DefaultParagraphFont"/>
    <w:uiPriority w:val="99"/>
    <w:unhideWhenUsed/>
    <w:rsid w:val="003B7949"/>
    <w:rPr>
      <w:color w:val="0000FF"/>
      <w:u w:val="single"/>
    </w:rPr>
  </w:style>
  <w:style w:type="paragraph" w:styleId="NormalWeb">
    <w:name w:val="Normal (Web)"/>
    <w:basedOn w:val="Normal"/>
    <w:uiPriority w:val="99"/>
    <w:semiHidden/>
    <w:unhideWhenUsed/>
    <w:rsid w:val="003B794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3B7949"/>
    <w:rPr>
      <w:i/>
      <w:iCs/>
    </w:rPr>
  </w:style>
  <w:style w:type="character" w:customStyle="1" w:styleId="credit">
    <w:name w:val="credit"/>
    <w:basedOn w:val="DefaultParagraphFont"/>
    <w:rsid w:val="003B7949"/>
  </w:style>
  <w:style w:type="character" w:customStyle="1" w:styleId="extralegende">
    <w:name w:val="extra_legende"/>
    <w:basedOn w:val="DefaultParagraphFont"/>
    <w:rsid w:val="003B7949"/>
  </w:style>
  <w:style w:type="character" w:customStyle="1" w:styleId="intertitre">
    <w:name w:val="intertitre"/>
    <w:basedOn w:val="DefaultParagraphFont"/>
    <w:rsid w:val="003B7949"/>
  </w:style>
  <w:style w:type="paragraph" w:styleId="BalloonText">
    <w:name w:val="Balloon Text"/>
    <w:basedOn w:val="Normal"/>
    <w:link w:val="BalloonTextChar"/>
    <w:uiPriority w:val="99"/>
    <w:semiHidden/>
    <w:unhideWhenUsed/>
    <w:rsid w:val="003B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49"/>
    <w:rPr>
      <w:rFonts w:ascii="Tahoma" w:hAnsi="Tahoma" w:cs="Tahoma"/>
      <w:sz w:val="16"/>
      <w:szCs w:val="16"/>
    </w:rPr>
  </w:style>
  <w:style w:type="paragraph" w:customStyle="1" w:styleId="info-publi">
    <w:name w:val="info-publi"/>
    <w:basedOn w:val="Normal"/>
    <w:rsid w:val="001B56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ep">
    <w:name w:val="sep"/>
    <w:basedOn w:val="DefaultParagraphFont"/>
    <w:rsid w:val="001B56C3"/>
  </w:style>
  <w:style w:type="character" w:customStyle="1" w:styleId="auteurs">
    <w:name w:val="auteurs"/>
    <w:basedOn w:val="DefaultParagraphFont"/>
    <w:rsid w:val="001B56C3"/>
  </w:style>
  <w:style w:type="character" w:customStyle="1" w:styleId="vcard">
    <w:name w:val="vcard"/>
    <w:basedOn w:val="DefaultParagraphFont"/>
    <w:rsid w:val="001B56C3"/>
  </w:style>
  <w:style w:type="character" w:styleId="Strong">
    <w:name w:val="Strong"/>
    <w:basedOn w:val="DefaultParagraphFont"/>
    <w:uiPriority w:val="22"/>
    <w:qFormat/>
    <w:rsid w:val="001B5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11044">
      <w:bodyDiv w:val="1"/>
      <w:marLeft w:val="0"/>
      <w:marRight w:val="0"/>
      <w:marTop w:val="0"/>
      <w:marBottom w:val="0"/>
      <w:divBdr>
        <w:top w:val="none" w:sz="0" w:space="0" w:color="auto"/>
        <w:left w:val="none" w:sz="0" w:space="0" w:color="auto"/>
        <w:bottom w:val="none" w:sz="0" w:space="0" w:color="auto"/>
        <w:right w:val="none" w:sz="0" w:space="0" w:color="auto"/>
      </w:divBdr>
      <w:divsChild>
        <w:div w:id="380053688">
          <w:marLeft w:val="0"/>
          <w:marRight w:val="0"/>
          <w:marTop w:val="0"/>
          <w:marBottom w:val="0"/>
          <w:divBdr>
            <w:top w:val="none" w:sz="0" w:space="0" w:color="auto"/>
            <w:left w:val="none" w:sz="0" w:space="0" w:color="auto"/>
            <w:bottom w:val="none" w:sz="0" w:space="0" w:color="auto"/>
            <w:right w:val="none" w:sz="0" w:space="0" w:color="auto"/>
          </w:divBdr>
          <w:divsChild>
            <w:div w:id="2041515990">
              <w:marLeft w:val="-240"/>
              <w:marRight w:val="-240"/>
              <w:marTop w:val="0"/>
              <w:marBottom w:val="0"/>
              <w:divBdr>
                <w:top w:val="none" w:sz="0" w:space="0" w:color="auto"/>
                <w:left w:val="none" w:sz="0" w:space="0" w:color="auto"/>
                <w:bottom w:val="none" w:sz="0" w:space="0" w:color="auto"/>
                <w:right w:val="none" w:sz="0" w:space="0" w:color="auto"/>
              </w:divBdr>
              <w:divsChild>
                <w:div w:id="20165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006">
          <w:marLeft w:val="0"/>
          <w:marRight w:val="0"/>
          <w:marTop w:val="0"/>
          <w:marBottom w:val="0"/>
          <w:divBdr>
            <w:top w:val="none" w:sz="0" w:space="0" w:color="auto"/>
            <w:left w:val="none" w:sz="0" w:space="0" w:color="auto"/>
            <w:bottom w:val="none" w:sz="0" w:space="0" w:color="auto"/>
            <w:right w:val="none" w:sz="0" w:space="0" w:color="auto"/>
          </w:divBdr>
          <w:divsChild>
            <w:div w:id="1721048373">
              <w:marLeft w:val="-240"/>
              <w:marRight w:val="-240"/>
              <w:marTop w:val="0"/>
              <w:marBottom w:val="0"/>
              <w:divBdr>
                <w:top w:val="none" w:sz="0" w:space="0" w:color="auto"/>
                <w:left w:val="none" w:sz="0" w:space="0" w:color="auto"/>
                <w:bottom w:val="none" w:sz="0" w:space="0" w:color="auto"/>
                <w:right w:val="none" w:sz="0" w:space="0" w:color="auto"/>
              </w:divBdr>
              <w:divsChild>
                <w:div w:id="1408383756">
                  <w:marLeft w:val="0"/>
                  <w:marRight w:val="0"/>
                  <w:marTop w:val="0"/>
                  <w:marBottom w:val="0"/>
                  <w:divBdr>
                    <w:top w:val="none" w:sz="0" w:space="0" w:color="auto"/>
                    <w:left w:val="none" w:sz="0" w:space="0" w:color="auto"/>
                    <w:bottom w:val="none" w:sz="0" w:space="0" w:color="auto"/>
                    <w:right w:val="none" w:sz="0" w:space="0" w:color="auto"/>
                  </w:divBdr>
                  <w:divsChild>
                    <w:div w:id="1062412429">
                      <w:marLeft w:val="-240"/>
                      <w:marRight w:val="-240"/>
                      <w:marTop w:val="0"/>
                      <w:marBottom w:val="0"/>
                      <w:divBdr>
                        <w:top w:val="none" w:sz="0" w:space="0" w:color="auto"/>
                        <w:left w:val="none" w:sz="0" w:space="0" w:color="auto"/>
                        <w:bottom w:val="none" w:sz="0" w:space="0" w:color="auto"/>
                        <w:right w:val="none" w:sz="0" w:space="0" w:color="auto"/>
                      </w:divBdr>
                      <w:divsChild>
                        <w:div w:id="754060434">
                          <w:marLeft w:val="3686"/>
                          <w:marRight w:val="0"/>
                          <w:marTop w:val="0"/>
                          <w:marBottom w:val="0"/>
                          <w:divBdr>
                            <w:top w:val="none" w:sz="0" w:space="0" w:color="auto"/>
                            <w:left w:val="none" w:sz="0" w:space="0" w:color="auto"/>
                            <w:bottom w:val="none" w:sz="0" w:space="0" w:color="auto"/>
                            <w:right w:val="none" w:sz="0" w:space="0" w:color="auto"/>
                          </w:divBdr>
                          <w:divsChild>
                            <w:div w:id="394158044">
                              <w:marLeft w:val="-3690"/>
                              <w:marRight w:val="0"/>
                              <w:marTop w:val="0"/>
                              <w:marBottom w:val="0"/>
                              <w:divBdr>
                                <w:top w:val="none" w:sz="0" w:space="0" w:color="auto"/>
                                <w:left w:val="none" w:sz="0" w:space="0" w:color="auto"/>
                                <w:bottom w:val="none" w:sz="0" w:space="0" w:color="auto"/>
                                <w:right w:val="none" w:sz="0" w:space="0" w:color="auto"/>
                              </w:divBdr>
                            </w:div>
                            <w:div w:id="1317612108">
                              <w:marLeft w:val="0"/>
                              <w:marRight w:val="0"/>
                              <w:marTop w:val="0"/>
                              <w:marBottom w:val="0"/>
                              <w:divBdr>
                                <w:top w:val="none" w:sz="0" w:space="0" w:color="auto"/>
                                <w:left w:val="none" w:sz="0" w:space="0" w:color="auto"/>
                                <w:bottom w:val="none" w:sz="0" w:space="0" w:color="auto"/>
                                <w:right w:val="none" w:sz="0" w:space="0" w:color="auto"/>
                              </w:divBdr>
                              <w:divsChild>
                                <w:div w:id="1556352700">
                                  <w:marLeft w:val="0"/>
                                  <w:marRight w:val="0"/>
                                  <w:marTop w:val="0"/>
                                  <w:marBottom w:val="1230"/>
                                  <w:divBdr>
                                    <w:top w:val="none" w:sz="0" w:space="0" w:color="auto"/>
                                    <w:left w:val="none" w:sz="0" w:space="0" w:color="auto"/>
                                    <w:bottom w:val="none" w:sz="0" w:space="0" w:color="auto"/>
                                    <w:right w:val="none" w:sz="0" w:space="0" w:color="auto"/>
                                  </w:divBdr>
                                  <w:divsChild>
                                    <w:div w:id="6458583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39682">
      <w:bodyDiv w:val="1"/>
      <w:marLeft w:val="0"/>
      <w:marRight w:val="0"/>
      <w:marTop w:val="0"/>
      <w:marBottom w:val="0"/>
      <w:divBdr>
        <w:top w:val="none" w:sz="0" w:space="0" w:color="auto"/>
        <w:left w:val="none" w:sz="0" w:space="0" w:color="auto"/>
        <w:bottom w:val="none" w:sz="0" w:space="0" w:color="auto"/>
        <w:right w:val="none" w:sz="0" w:space="0" w:color="auto"/>
      </w:divBdr>
      <w:divsChild>
        <w:div w:id="408499148">
          <w:marLeft w:val="0"/>
          <w:marRight w:val="0"/>
          <w:marTop w:val="0"/>
          <w:marBottom w:val="360"/>
          <w:divBdr>
            <w:top w:val="none" w:sz="0" w:space="0" w:color="auto"/>
            <w:left w:val="none" w:sz="0" w:space="0" w:color="auto"/>
            <w:bottom w:val="none" w:sz="0" w:space="0" w:color="auto"/>
            <w:right w:val="none" w:sz="0" w:space="0" w:color="auto"/>
          </w:divBdr>
        </w:div>
        <w:div w:id="837229682">
          <w:marLeft w:val="0"/>
          <w:marRight w:val="0"/>
          <w:marTop w:val="0"/>
          <w:marBottom w:val="360"/>
          <w:divBdr>
            <w:top w:val="none" w:sz="0" w:space="0" w:color="auto"/>
            <w:left w:val="none" w:sz="0" w:space="0" w:color="auto"/>
            <w:bottom w:val="none" w:sz="0" w:space="0" w:color="auto"/>
            <w:right w:val="none" w:sz="0" w:space="0" w:color="auto"/>
          </w:divBdr>
        </w:div>
      </w:divsChild>
    </w:div>
    <w:div w:id="1479034379">
      <w:bodyDiv w:val="1"/>
      <w:marLeft w:val="0"/>
      <w:marRight w:val="0"/>
      <w:marTop w:val="0"/>
      <w:marBottom w:val="0"/>
      <w:divBdr>
        <w:top w:val="none" w:sz="0" w:space="0" w:color="auto"/>
        <w:left w:val="none" w:sz="0" w:space="0" w:color="auto"/>
        <w:bottom w:val="none" w:sz="0" w:space="0" w:color="auto"/>
        <w:right w:val="none" w:sz="0" w:space="0" w:color="auto"/>
      </w:divBdr>
      <w:divsChild>
        <w:div w:id="2017993789">
          <w:marLeft w:val="0"/>
          <w:marRight w:val="0"/>
          <w:marTop w:val="0"/>
          <w:marBottom w:val="360"/>
          <w:divBdr>
            <w:top w:val="none" w:sz="0" w:space="0" w:color="auto"/>
            <w:left w:val="none" w:sz="0" w:space="0" w:color="auto"/>
            <w:bottom w:val="none" w:sz="0" w:space="0" w:color="auto"/>
            <w:right w:val="none" w:sz="0" w:space="0" w:color="auto"/>
          </w:divBdr>
        </w:div>
        <w:div w:id="145379094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l.archives-ouvertes.fr/tel-0034782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pergeo.eu/spip.php?auteur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2</cp:revision>
  <dcterms:created xsi:type="dcterms:W3CDTF">2020-10-28T07:43:00Z</dcterms:created>
  <dcterms:modified xsi:type="dcterms:W3CDTF">2020-10-28T07:43:00Z</dcterms:modified>
</cp:coreProperties>
</file>